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1112D" w14:textId="77777777" w:rsidR="00EE2DF0" w:rsidRPr="00FD05AE" w:rsidRDefault="00EE2DF0" w:rsidP="00EC6EF4">
      <w:pPr>
        <w:spacing w:line="276" w:lineRule="auto"/>
        <w:rPr>
          <w:color w:val="0070C0"/>
        </w:rPr>
      </w:pPr>
    </w:p>
    <w:p w14:paraId="69C4F0CD" w14:textId="4B4C2E0A" w:rsidR="00B2440A" w:rsidRPr="00E20CE8" w:rsidRDefault="00CD594B" w:rsidP="009E1B9F">
      <w:pPr>
        <w:spacing w:line="276" w:lineRule="auto"/>
        <w:rPr>
          <w:rFonts w:asciiTheme="minorHAnsi" w:hAnsiTheme="minorHAnsi"/>
          <w:b/>
          <w:i/>
          <w:color w:val="0070C0"/>
          <w:sz w:val="28"/>
          <w:szCs w:val="28"/>
          <w:u w:val="single"/>
          <w:lang w:val="en-US"/>
        </w:rPr>
      </w:pPr>
      <w:bookmarkStart w:id="0" w:name="_GoBack"/>
      <w:bookmarkEnd w:id="0"/>
      <w:r w:rsidRPr="00D3222C">
        <w:rPr>
          <w:rFonts w:asciiTheme="minorHAnsi" w:hAnsiTheme="minorHAnsi"/>
          <w:b/>
          <w:i/>
          <w:color w:val="0070C0"/>
          <w:sz w:val="28"/>
          <w:szCs w:val="28"/>
          <w:u w:val="single"/>
          <w:lang w:val="en-US"/>
        </w:rPr>
        <w:t>Cerebral Palsy</w:t>
      </w:r>
      <w:r w:rsidR="00FC7C17" w:rsidRPr="00D3222C">
        <w:rPr>
          <w:rFonts w:asciiTheme="minorHAnsi" w:hAnsiTheme="minorHAnsi"/>
          <w:b/>
          <w:i/>
          <w:color w:val="0070C0"/>
          <w:sz w:val="28"/>
          <w:szCs w:val="28"/>
          <w:u w:val="single"/>
          <w:lang w:val="en-US"/>
        </w:rPr>
        <w:t xml:space="preserve"> Africa</w:t>
      </w:r>
      <w:r w:rsidR="006730EE" w:rsidRPr="00D3222C">
        <w:rPr>
          <w:rFonts w:asciiTheme="minorHAnsi" w:hAnsiTheme="minorHAnsi"/>
          <w:b/>
          <w:i/>
          <w:color w:val="0070C0"/>
          <w:sz w:val="28"/>
          <w:szCs w:val="28"/>
          <w:u w:val="single"/>
          <w:lang w:val="en-US"/>
        </w:rPr>
        <w:t xml:space="preserve"> (CPA)</w:t>
      </w:r>
      <w:r w:rsidR="00FC7C17" w:rsidRPr="00D3222C">
        <w:rPr>
          <w:rFonts w:asciiTheme="minorHAnsi" w:hAnsiTheme="minorHAnsi"/>
          <w:b/>
          <w:i/>
          <w:color w:val="0070C0"/>
          <w:sz w:val="28"/>
          <w:szCs w:val="28"/>
          <w:u w:val="single"/>
          <w:lang w:val="en-US"/>
        </w:rPr>
        <w:t xml:space="preserve">: Strategic </w:t>
      </w:r>
      <w:r w:rsidR="00B4732E" w:rsidRPr="00D3222C">
        <w:rPr>
          <w:rFonts w:asciiTheme="minorHAnsi" w:hAnsiTheme="minorHAnsi"/>
          <w:b/>
          <w:i/>
          <w:color w:val="0070C0"/>
          <w:sz w:val="28"/>
          <w:szCs w:val="28"/>
          <w:u w:val="single"/>
          <w:lang w:val="en-US"/>
        </w:rPr>
        <w:t>Plan 2021</w:t>
      </w:r>
      <w:r w:rsidRPr="00D3222C">
        <w:rPr>
          <w:rFonts w:asciiTheme="minorHAnsi" w:hAnsiTheme="minorHAnsi"/>
          <w:b/>
          <w:i/>
          <w:color w:val="0070C0"/>
          <w:sz w:val="28"/>
          <w:szCs w:val="28"/>
          <w:u w:val="single"/>
          <w:lang w:val="en-US"/>
        </w:rPr>
        <w:t>-2022</w:t>
      </w:r>
      <w:r w:rsidR="009E1B9F">
        <w:rPr>
          <w:lang w:val="en-US"/>
        </w:rPr>
        <w:t xml:space="preserve">   </w:t>
      </w:r>
      <w:r w:rsidR="00E20CE8" w:rsidRPr="00E20CE8">
        <w:rPr>
          <w:lang w:val="en-US"/>
        </w:rPr>
        <w:t xml:space="preserve">                  </w:t>
      </w:r>
    </w:p>
    <w:p w14:paraId="0BCFF4F5" w14:textId="77777777" w:rsidR="008D233F" w:rsidRDefault="008D233F" w:rsidP="00EC6EF4">
      <w:pPr>
        <w:spacing w:line="276" w:lineRule="auto"/>
        <w:rPr>
          <w:rFonts w:asciiTheme="minorHAnsi" w:hAnsiTheme="minorHAnsi"/>
          <w:i/>
          <w:color w:val="0070C0"/>
          <w:lang w:val="en-US"/>
        </w:rPr>
      </w:pPr>
    </w:p>
    <w:p w14:paraId="01BC64E9" w14:textId="105E46D4" w:rsidR="00EE2DF0" w:rsidRDefault="00D277FE" w:rsidP="00EC6EF4">
      <w:pPr>
        <w:spacing w:line="276" w:lineRule="auto"/>
        <w:rPr>
          <w:rFonts w:asciiTheme="minorHAnsi" w:hAnsiTheme="minorHAnsi"/>
          <w:i/>
          <w:color w:val="0070C0"/>
          <w:lang w:val="en-US"/>
        </w:rPr>
      </w:pPr>
      <w:r w:rsidRPr="00B72A2E">
        <w:rPr>
          <w:rFonts w:asciiTheme="minorHAnsi" w:hAnsiTheme="minorHAnsi"/>
          <w:i/>
          <w:color w:val="0070C0"/>
          <w:lang w:val="en-US"/>
        </w:rPr>
        <w:t xml:space="preserve">CPA’s end-goal is to improve the QUALITY OF LIFE of children with </w:t>
      </w:r>
      <w:r>
        <w:rPr>
          <w:rFonts w:asciiTheme="minorHAnsi" w:hAnsiTheme="minorHAnsi"/>
          <w:i/>
          <w:color w:val="0070C0"/>
          <w:lang w:val="en-US"/>
        </w:rPr>
        <w:t>neurodevelopmental disability (NDD)</w:t>
      </w:r>
      <w:r w:rsidRPr="00B72A2E">
        <w:rPr>
          <w:rFonts w:asciiTheme="minorHAnsi" w:hAnsiTheme="minorHAnsi"/>
          <w:i/>
          <w:color w:val="0070C0"/>
          <w:lang w:val="en-US"/>
        </w:rPr>
        <w:t xml:space="preserve"> and their parents</w:t>
      </w:r>
      <w:r w:rsidR="00E20CE8">
        <w:rPr>
          <w:rFonts w:asciiTheme="minorHAnsi" w:hAnsiTheme="minorHAnsi"/>
          <w:i/>
          <w:color w:val="0070C0"/>
          <w:lang w:val="en-US"/>
        </w:rPr>
        <w:t xml:space="preserve"> </w:t>
      </w:r>
      <w:r w:rsidRPr="00502317">
        <w:rPr>
          <w:rFonts w:asciiTheme="minorHAnsi" w:hAnsiTheme="minorHAnsi"/>
          <w:i/>
          <w:color w:val="0070C0"/>
          <w:lang w:val="en-US"/>
        </w:rPr>
        <w:t>through better interventions and services provided by well-equipped staff working in CBR-programs.</w:t>
      </w:r>
    </w:p>
    <w:p w14:paraId="5B99D4A5" w14:textId="77777777" w:rsidR="00E20CE8" w:rsidRPr="00E20CE8" w:rsidRDefault="00E20CE8" w:rsidP="00EC6EF4">
      <w:pPr>
        <w:spacing w:line="276" w:lineRule="auto"/>
        <w:rPr>
          <w:rFonts w:asciiTheme="minorHAnsi" w:hAnsiTheme="minorHAnsi"/>
          <w:i/>
          <w:color w:val="0070C0"/>
          <w:lang w:val="en-US"/>
        </w:rPr>
      </w:pPr>
    </w:p>
    <w:p w14:paraId="0B335E60" w14:textId="5A165F5F" w:rsidR="00EE2DF0" w:rsidRDefault="00EE2DF0" w:rsidP="00EC6EF4">
      <w:pPr>
        <w:spacing w:line="276" w:lineRule="auto"/>
        <w:rPr>
          <w:rFonts w:asciiTheme="minorHAnsi" w:eastAsia="Calibri" w:hAnsiTheme="minorHAnsi"/>
          <w:b/>
          <w:bCs/>
          <w:color w:val="0070C0"/>
          <w:lang w:val="en-US"/>
        </w:rPr>
      </w:pPr>
      <w:r w:rsidRPr="00B72A2E">
        <w:rPr>
          <w:rFonts w:asciiTheme="minorHAnsi" w:eastAsia="Calibri" w:hAnsiTheme="minorHAnsi"/>
          <w:b/>
          <w:bCs/>
          <w:color w:val="0070C0"/>
          <w:lang w:val="en-US"/>
        </w:rPr>
        <w:t xml:space="preserve">WHY </w:t>
      </w:r>
    </w:p>
    <w:p w14:paraId="2A5360B4" w14:textId="77777777" w:rsidR="008D233F" w:rsidRDefault="008D233F" w:rsidP="00502317">
      <w:pPr>
        <w:spacing w:line="276" w:lineRule="auto"/>
        <w:rPr>
          <w:rFonts w:asciiTheme="minorHAnsi" w:eastAsia="Calibri" w:hAnsiTheme="minorHAnsi"/>
          <w:color w:val="4472C4" w:themeColor="accent5"/>
          <w:lang w:val="en-US"/>
        </w:rPr>
      </w:pPr>
    </w:p>
    <w:p w14:paraId="0616D54F" w14:textId="43F5087C" w:rsidR="00502317" w:rsidRPr="00502317" w:rsidRDefault="00502317" w:rsidP="00502317">
      <w:pPr>
        <w:spacing w:line="276" w:lineRule="auto"/>
        <w:rPr>
          <w:rFonts w:asciiTheme="minorHAnsi" w:hAnsiTheme="minorHAnsi" w:cs="Arial"/>
          <w:color w:val="4472C4" w:themeColor="accent5"/>
          <w:lang w:val="en-US" w:eastAsia="en-GB"/>
        </w:rPr>
      </w:pPr>
      <w:r w:rsidRPr="00502317">
        <w:rPr>
          <w:rFonts w:asciiTheme="minorHAnsi" w:eastAsia="Calibri" w:hAnsiTheme="minorHAnsi"/>
          <w:color w:val="4472C4" w:themeColor="accent5"/>
          <w:lang w:val="en-US"/>
        </w:rPr>
        <w:t xml:space="preserve">A large number </w:t>
      </w:r>
      <w:r w:rsidRPr="00502317">
        <w:rPr>
          <w:rFonts w:asciiTheme="minorHAnsi" w:hAnsiTheme="minorHAnsi" w:cs="Arial"/>
          <w:color w:val="4472C4" w:themeColor="accent5"/>
          <w:lang w:val="en-US" w:eastAsia="en-GB"/>
        </w:rPr>
        <w:t xml:space="preserve">of children with neurodevelopment disability </w:t>
      </w:r>
      <w:r w:rsidR="00D277FE">
        <w:rPr>
          <w:rFonts w:asciiTheme="minorHAnsi" w:hAnsiTheme="minorHAnsi" w:cs="Arial"/>
          <w:color w:val="4472C4" w:themeColor="accent5"/>
          <w:lang w:val="en-US" w:eastAsia="en-GB"/>
        </w:rPr>
        <w:t xml:space="preserve">(NDD) </w:t>
      </w:r>
      <w:r w:rsidRPr="00502317">
        <w:rPr>
          <w:rFonts w:asciiTheme="minorHAnsi" w:hAnsiTheme="minorHAnsi" w:cs="Arial"/>
          <w:color w:val="4472C4" w:themeColor="accent5"/>
          <w:lang w:val="en-US" w:eastAsia="en-GB"/>
        </w:rPr>
        <w:t>born in Low-and Middle-Income Countries (</w:t>
      </w:r>
      <w:r w:rsidRPr="00C47700">
        <w:rPr>
          <w:rFonts w:asciiTheme="minorHAnsi" w:hAnsiTheme="minorHAnsi" w:cs="Arial"/>
          <w:color w:val="4472C4" w:themeColor="accent5"/>
          <w:lang w:val="en-US" w:eastAsia="en-GB"/>
        </w:rPr>
        <w:t>LMICs</w:t>
      </w:r>
      <w:r w:rsidRPr="00502317">
        <w:rPr>
          <w:rFonts w:asciiTheme="minorHAnsi" w:hAnsiTheme="minorHAnsi" w:cs="Arial"/>
          <w:color w:val="4472C4" w:themeColor="accent5"/>
          <w:lang w:val="en-US" w:eastAsia="en-GB"/>
        </w:rPr>
        <w:t>)</w:t>
      </w:r>
      <w:r w:rsidRPr="00C47700">
        <w:rPr>
          <w:rFonts w:asciiTheme="minorHAnsi" w:hAnsiTheme="minorHAnsi" w:cs="Arial"/>
          <w:color w:val="4472C4" w:themeColor="accent5"/>
          <w:lang w:val="en-US" w:eastAsia="en-GB"/>
        </w:rPr>
        <w:t xml:space="preserve">, </w:t>
      </w:r>
      <w:r w:rsidRPr="00502317">
        <w:rPr>
          <w:rFonts w:asciiTheme="minorHAnsi" w:hAnsiTheme="minorHAnsi" w:cs="Arial"/>
          <w:color w:val="4472C4" w:themeColor="accent5"/>
          <w:lang w:val="en-US" w:eastAsia="en-GB"/>
        </w:rPr>
        <w:t xml:space="preserve">and their </w:t>
      </w:r>
      <w:r w:rsidRPr="00C47700">
        <w:rPr>
          <w:rFonts w:asciiTheme="minorHAnsi" w:hAnsiTheme="minorHAnsi" w:cs="Arial"/>
          <w:color w:val="4472C4" w:themeColor="accent5"/>
          <w:lang w:val="en-US" w:eastAsia="en-GB"/>
        </w:rPr>
        <w:t>parents</w:t>
      </w:r>
      <w:r w:rsidRPr="00502317">
        <w:rPr>
          <w:rFonts w:asciiTheme="minorHAnsi" w:hAnsiTheme="minorHAnsi" w:cs="Arial"/>
          <w:color w:val="4472C4" w:themeColor="accent5"/>
          <w:lang w:val="en-US" w:eastAsia="en-GB"/>
        </w:rPr>
        <w:t>/caregivers</w:t>
      </w:r>
      <w:r w:rsidR="0076269A">
        <w:rPr>
          <w:rFonts w:asciiTheme="minorHAnsi" w:hAnsiTheme="minorHAnsi" w:cs="Arial"/>
          <w:color w:val="4472C4" w:themeColor="accent5"/>
          <w:lang w:val="en-US" w:eastAsia="en-GB"/>
        </w:rPr>
        <w:t>,</w:t>
      </w:r>
      <w:r w:rsidRPr="00502317">
        <w:rPr>
          <w:rFonts w:asciiTheme="minorHAnsi" w:hAnsiTheme="minorHAnsi" w:cs="Arial"/>
          <w:color w:val="4472C4" w:themeColor="accent5"/>
          <w:lang w:val="en-US" w:eastAsia="en-GB"/>
        </w:rPr>
        <w:t xml:space="preserve"> </w:t>
      </w:r>
      <w:r w:rsidR="0076269A">
        <w:rPr>
          <w:rFonts w:asciiTheme="minorHAnsi" w:hAnsiTheme="minorHAnsi" w:cs="Arial"/>
          <w:color w:val="4472C4" w:themeColor="accent5"/>
          <w:lang w:val="en-US" w:eastAsia="en-GB"/>
        </w:rPr>
        <w:t xml:space="preserve">are </w:t>
      </w:r>
      <w:r w:rsidRPr="00C47700">
        <w:rPr>
          <w:rFonts w:asciiTheme="minorHAnsi" w:hAnsiTheme="minorHAnsi" w:cs="Arial"/>
          <w:color w:val="4472C4" w:themeColor="accent5"/>
          <w:lang w:val="en-US" w:eastAsia="en-GB"/>
        </w:rPr>
        <w:t>struggling to come to terms with the challenges of man</w:t>
      </w:r>
      <w:r w:rsidR="0076269A">
        <w:rPr>
          <w:rFonts w:asciiTheme="minorHAnsi" w:hAnsiTheme="minorHAnsi" w:cs="Arial"/>
          <w:color w:val="4472C4" w:themeColor="accent5"/>
          <w:lang w:val="en-US" w:eastAsia="en-GB"/>
        </w:rPr>
        <w:t>aging life</w:t>
      </w:r>
      <w:r w:rsidRPr="00C47700">
        <w:rPr>
          <w:rFonts w:asciiTheme="minorHAnsi" w:hAnsiTheme="minorHAnsi" w:cs="Arial"/>
          <w:color w:val="4472C4" w:themeColor="accent5"/>
          <w:lang w:val="en-US" w:eastAsia="en-GB"/>
        </w:rPr>
        <w:t xml:space="preserve"> </w:t>
      </w:r>
      <w:r w:rsidRPr="00502317">
        <w:rPr>
          <w:rFonts w:asciiTheme="minorHAnsi" w:hAnsiTheme="minorHAnsi" w:cs="Arial"/>
          <w:color w:val="4472C4" w:themeColor="accent5"/>
          <w:lang w:val="en-US" w:eastAsia="en-GB"/>
        </w:rPr>
        <w:t>(often from birth to adulthood).</w:t>
      </w:r>
    </w:p>
    <w:p w14:paraId="3501F07F" w14:textId="77777777" w:rsidR="00502317" w:rsidRPr="00502317" w:rsidRDefault="00502317" w:rsidP="00502317">
      <w:pPr>
        <w:spacing w:line="276" w:lineRule="auto"/>
        <w:rPr>
          <w:rFonts w:asciiTheme="minorHAnsi" w:hAnsiTheme="minorHAnsi" w:cs="Arial"/>
          <w:color w:val="4472C4" w:themeColor="accent5"/>
          <w:lang w:val="en-US" w:eastAsia="en-GB"/>
        </w:rPr>
      </w:pPr>
    </w:p>
    <w:p w14:paraId="267405D7" w14:textId="70914876" w:rsidR="00502317" w:rsidRPr="00502317" w:rsidRDefault="00502317" w:rsidP="00502317">
      <w:pPr>
        <w:spacing w:line="276" w:lineRule="auto"/>
        <w:rPr>
          <w:rFonts w:asciiTheme="minorHAnsi" w:hAnsiTheme="minorHAnsi" w:cs="Arial"/>
          <w:color w:val="4472C4" w:themeColor="accent5"/>
          <w:lang w:val="en-US" w:eastAsia="en-GB"/>
        </w:rPr>
      </w:pPr>
      <w:r w:rsidRPr="00502317">
        <w:rPr>
          <w:rFonts w:asciiTheme="minorHAnsi" w:hAnsiTheme="minorHAnsi" w:cs="Arial"/>
          <w:color w:val="4472C4" w:themeColor="accent5"/>
          <w:lang w:val="en-US" w:eastAsia="en-GB"/>
        </w:rPr>
        <w:t xml:space="preserve">While the needs of children with </w:t>
      </w:r>
      <w:r w:rsidR="00D277FE">
        <w:rPr>
          <w:rFonts w:asciiTheme="minorHAnsi" w:hAnsiTheme="minorHAnsi" w:cs="Arial"/>
          <w:color w:val="4472C4" w:themeColor="accent5"/>
          <w:lang w:val="en-US" w:eastAsia="en-GB"/>
        </w:rPr>
        <w:t>NDD</w:t>
      </w:r>
      <w:r w:rsidRPr="00502317">
        <w:rPr>
          <w:rFonts w:asciiTheme="minorHAnsi" w:hAnsiTheme="minorHAnsi" w:cs="Arial"/>
          <w:color w:val="4472C4" w:themeColor="accent5"/>
          <w:lang w:val="en-US" w:eastAsia="en-GB"/>
        </w:rPr>
        <w:t xml:space="preserve"> and their parents are enormous and well documented</w:t>
      </w:r>
      <w:r>
        <w:rPr>
          <w:rFonts w:asciiTheme="minorHAnsi" w:hAnsiTheme="minorHAnsi" w:cs="Arial"/>
          <w:color w:val="4472C4" w:themeColor="accent5"/>
          <w:lang w:val="en-US" w:eastAsia="en-GB"/>
        </w:rPr>
        <w:t xml:space="preserve">, </w:t>
      </w:r>
      <w:r w:rsidRPr="00502317">
        <w:rPr>
          <w:rFonts w:asciiTheme="minorHAnsi" w:hAnsiTheme="minorHAnsi" w:cs="Arial"/>
          <w:color w:val="4472C4" w:themeColor="accent5"/>
          <w:lang w:val="en-US" w:eastAsia="en-GB"/>
        </w:rPr>
        <w:t>the tragedy is that LMICs resources (h</w:t>
      </w:r>
      <w:r w:rsidR="0076269A">
        <w:rPr>
          <w:rFonts w:asciiTheme="minorHAnsi" w:hAnsiTheme="minorHAnsi" w:cs="Arial"/>
          <w:color w:val="4472C4" w:themeColor="accent5"/>
          <w:lang w:val="en-US" w:eastAsia="en-GB"/>
        </w:rPr>
        <w:t xml:space="preserve">uman- and material) for </w:t>
      </w:r>
      <w:r w:rsidRPr="00502317">
        <w:rPr>
          <w:rFonts w:asciiTheme="minorHAnsi" w:hAnsiTheme="minorHAnsi" w:cs="Arial"/>
          <w:color w:val="4472C4" w:themeColor="accent5"/>
          <w:lang w:val="en-US" w:eastAsia="en-GB"/>
        </w:rPr>
        <w:t>appropriate services/interventions to these children</w:t>
      </w:r>
      <w:r w:rsidR="0076269A">
        <w:rPr>
          <w:rFonts w:asciiTheme="minorHAnsi" w:hAnsiTheme="minorHAnsi" w:cs="Arial"/>
          <w:color w:val="4472C4" w:themeColor="accent5"/>
          <w:lang w:val="en-US" w:eastAsia="en-GB"/>
        </w:rPr>
        <w:t xml:space="preserve"> and their parents</w:t>
      </w:r>
      <w:r w:rsidRPr="00502317">
        <w:rPr>
          <w:rFonts w:asciiTheme="minorHAnsi" w:hAnsiTheme="minorHAnsi" w:cs="Arial"/>
          <w:color w:val="4472C4" w:themeColor="accent5"/>
          <w:lang w:val="en-US" w:eastAsia="en-GB"/>
        </w:rPr>
        <w:t xml:space="preserve"> are scarce. In practice it means that there is a serious shortage of: </w:t>
      </w:r>
    </w:p>
    <w:p w14:paraId="4C10CA71" w14:textId="28B8A767" w:rsidR="00502317" w:rsidRPr="00502317" w:rsidRDefault="00502317" w:rsidP="00502317">
      <w:pPr>
        <w:pStyle w:val="Lijstalinea"/>
        <w:numPr>
          <w:ilvl w:val="0"/>
          <w:numId w:val="10"/>
        </w:numPr>
        <w:spacing w:line="276" w:lineRule="auto"/>
        <w:ind w:left="357" w:hanging="357"/>
        <w:rPr>
          <w:rFonts w:asciiTheme="minorHAnsi" w:hAnsiTheme="minorHAnsi"/>
          <w:color w:val="4472C4" w:themeColor="accent5"/>
          <w:lang w:val="en-US" w:eastAsia="en-GB"/>
        </w:rPr>
      </w:pPr>
      <w:r w:rsidRPr="00502317">
        <w:rPr>
          <w:rFonts w:asciiTheme="minorHAnsi" w:hAnsiTheme="minorHAnsi" w:cs="Arial"/>
          <w:color w:val="4472C4" w:themeColor="accent5"/>
          <w:lang w:val="en-US" w:eastAsia="en-GB"/>
        </w:rPr>
        <w:t>competent rehabilitation professionals and field workers</w:t>
      </w:r>
    </w:p>
    <w:p w14:paraId="3B3339E0" w14:textId="77777777" w:rsidR="00502317" w:rsidRPr="00502317" w:rsidRDefault="00502317" w:rsidP="00502317">
      <w:pPr>
        <w:pStyle w:val="Lijstalinea"/>
        <w:numPr>
          <w:ilvl w:val="0"/>
          <w:numId w:val="10"/>
        </w:numPr>
        <w:spacing w:line="276" w:lineRule="auto"/>
        <w:ind w:left="357" w:hanging="357"/>
        <w:rPr>
          <w:rFonts w:asciiTheme="minorHAnsi" w:hAnsiTheme="minorHAnsi"/>
          <w:color w:val="4472C4" w:themeColor="accent5"/>
          <w:lang w:val="en-US" w:eastAsia="en-GB"/>
        </w:rPr>
      </w:pPr>
      <w:r w:rsidRPr="00502317">
        <w:rPr>
          <w:rFonts w:asciiTheme="minorHAnsi" w:hAnsiTheme="minorHAnsi" w:cs="Arial"/>
          <w:color w:val="4472C4" w:themeColor="accent5"/>
          <w:lang w:val="en-US" w:eastAsia="en-GB"/>
        </w:rPr>
        <w:t xml:space="preserve">appropriate assistive technology  </w:t>
      </w:r>
    </w:p>
    <w:p w14:paraId="5CAB3CF3" w14:textId="774EF242" w:rsidR="00502317" w:rsidRDefault="00502317" w:rsidP="00EC6EF4">
      <w:pPr>
        <w:spacing w:line="276" w:lineRule="auto"/>
        <w:rPr>
          <w:rFonts w:asciiTheme="minorHAnsi" w:eastAsia="Calibri" w:hAnsiTheme="minorHAnsi"/>
          <w:b/>
          <w:bCs/>
          <w:color w:val="0070C0"/>
          <w:lang w:val="en-US"/>
        </w:rPr>
      </w:pPr>
    </w:p>
    <w:p w14:paraId="263D3AB4" w14:textId="147EB9D1" w:rsidR="00EE2DF0" w:rsidRPr="00B72A2E" w:rsidRDefault="00EE2DF0" w:rsidP="00EC6EF4">
      <w:pPr>
        <w:spacing w:line="276" w:lineRule="auto"/>
        <w:rPr>
          <w:rFonts w:asciiTheme="minorHAnsi" w:eastAsia="Calibri" w:hAnsiTheme="minorHAnsi"/>
          <w:b/>
          <w:bCs/>
          <w:color w:val="0070C0"/>
          <w:lang w:val="en-US"/>
        </w:rPr>
      </w:pPr>
      <w:r w:rsidRPr="00B72A2E">
        <w:rPr>
          <w:rFonts w:asciiTheme="minorHAnsi" w:eastAsia="Calibri" w:hAnsiTheme="minorHAnsi"/>
          <w:b/>
          <w:bCs/>
          <w:color w:val="0070C0"/>
          <w:lang w:val="en-US"/>
        </w:rPr>
        <w:t xml:space="preserve">HOW </w:t>
      </w:r>
    </w:p>
    <w:p w14:paraId="48CE8BC8" w14:textId="77777777" w:rsidR="008D233F" w:rsidRDefault="008D233F" w:rsidP="00B63143">
      <w:pPr>
        <w:spacing w:line="276" w:lineRule="auto"/>
        <w:rPr>
          <w:rFonts w:asciiTheme="minorHAnsi" w:hAnsiTheme="minorHAnsi"/>
          <w:iCs/>
          <w:color w:val="0070C0"/>
          <w:lang w:val="en-US"/>
        </w:rPr>
      </w:pPr>
    </w:p>
    <w:p w14:paraId="57FA7D9C" w14:textId="5BB1A332" w:rsidR="00B63143" w:rsidRPr="00D277FE" w:rsidRDefault="00EE2DF0" w:rsidP="00B63143">
      <w:pPr>
        <w:spacing w:line="276" w:lineRule="auto"/>
        <w:rPr>
          <w:rFonts w:asciiTheme="minorHAnsi" w:hAnsiTheme="minorHAnsi"/>
          <w:iCs/>
          <w:color w:val="0070C0"/>
          <w:lang w:val="en-US"/>
        </w:rPr>
      </w:pPr>
      <w:r w:rsidRPr="00D277FE">
        <w:rPr>
          <w:rFonts w:asciiTheme="minorHAnsi" w:hAnsiTheme="minorHAnsi"/>
          <w:iCs/>
          <w:color w:val="0070C0"/>
          <w:lang w:val="en-US"/>
        </w:rPr>
        <w:t xml:space="preserve">CPA’s purpose is </w:t>
      </w:r>
      <w:r w:rsidR="0076269A">
        <w:rPr>
          <w:rFonts w:asciiTheme="minorHAnsi" w:hAnsiTheme="minorHAnsi"/>
          <w:iCs/>
          <w:color w:val="0070C0"/>
          <w:lang w:val="en-US"/>
        </w:rPr>
        <w:t xml:space="preserve">a) </w:t>
      </w:r>
      <w:r w:rsidRPr="00D277FE">
        <w:rPr>
          <w:rFonts w:asciiTheme="minorHAnsi" w:hAnsiTheme="minorHAnsi"/>
          <w:iCs/>
          <w:color w:val="0070C0"/>
          <w:lang w:val="en-US"/>
        </w:rPr>
        <w:t>to develop expertise and evidence of best practices on rehabilitation for children with N</w:t>
      </w:r>
      <w:r w:rsidR="003817CB" w:rsidRPr="00D277FE">
        <w:rPr>
          <w:rFonts w:asciiTheme="minorHAnsi" w:hAnsiTheme="minorHAnsi"/>
          <w:iCs/>
          <w:color w:val="0070C0"/>
          <w:lang w:val="en-US"/>
        </w:rPr>
        <w:t>D</w:t>
      </w:r>
      <w:r w:rsidRPr="00D277FE">
        <w:rPr>
          <w:rFonts w:asciiTheme="minorHAnsi" w:hAnsiTheme="minorHAnsi"/>
          <w:iCs/>
          <w:color w:val="0070C0"/>
          <w:lang w:val="en-US"/>
        </w:rPr>
        <w:t>D in LMIC</w:t>
      </w:r>
      <w:r w:rsidR="00D277FE">
        <w:rPr>
          <w:rFonts w:asciiTheme="minorHAnsi" w:hAnsiTheme="minorHAnsi"/>
          <w:iCs/>
          <w:color w:val="0070C0"/>
          <w:lang w:val="en-US"/>
        </w:rPr>
        <w:t>s</w:t>
      </w:r>
      <w:r w:rsidR="00CE2311" w:rsidRPr="00D277FE">
        <w:rPr>
          <w:rFonts w:asciiTheme="minorHAnsi" w:hAnsiTheme="minorHAnsi"/>
          <w:iCs/>
          <w:color w:val="0070C0"/>
          <w:lang w:val="en-US"/>
        </w:rPr>
        <w:t xml:space="preserve"> and </w:t>
      </w:r>
      <w:r w:rsidR="0076269A">
        <w:rPr>
          <w:rFonts w:asciiTheme="minorHAnsi" w:hAnsiTheme="minorHAnsi"/>
          <w:iCs/>
          <w:color w:val="0070C0"/>
          <w:lang w:val="en-US"/>
        </w:rPr>
        <w:t xml:space="preserve">b) </w:t>
      </w:r>
      <w:r w:rsidR="00CE2311" w:rsidRPr="00D277FE">
        <w:rPr>
          <w:rFonts w:asciiTheme="minorHAnsi" w:hAnsiTheme="minorHAnsi"/>
          <w:iCs/>
          <w:color w:val="0070C0"/>
          <w:lang w:val="en-US"/>
        </w:rPr>
        <w:t>to provide training programs fo</w:t>
      </w:r>
      <w:r w:rsidR="0076269A">
        <w:rPr>
          <w:rFonts w:asciiTheme="minorHAnsi" w:hAnsiTheme="minorHAnsi"/>
          <w:iCs/>
          <w:color w:val="0070C0"/>
          <w:lang w:val="en-US"/>
        </w:rPr>
        <w:t xml:space="preserve">r fieldworkers to improve </w:t>
      </w:r>
      <w:r w:rsidR="00CE2311" w:rsidRPr="00D277FE">
        <w:rPr>
          <w:rFonts w:asciiTheme="minorHAnsi" w:hAnsiTheme="minorHAnsi"/>
          <w:iCs/>
          <w:color w:val="0070C0"/>
          <w:lang w:val="en-US"/>
        </w:rPr>
        <w:t xml:space="preserve">skills on identification and </w:t>
      </w:r>
      <w:r w:rsidR="0076269A">
        <w:rPr>
          <w:rFonts w:asciiTheme="minorHAnsi" w:hAnsiTheme="minorHAnsi"/>
          <w:iCs/>
          <w:color w:val="0070C0"/>
          <w:lang w:val="en-US"/>
        </w:rPr>
        <w:t xml:space="preserve">functional </w:t>
      </w:r>
      <w:r w:rsidR="00CE2311" w:rsidRPr="00D277FE">
        <w:rPr>
          <w:rFonts w:asciiTheme="minorHAnsi" w:hAnsiTheme="minorHAnsi"/>
          <w:iCs/>
          <w:color w:val="0070C0"/>
          <w:lang w:val="en-US"/>
        </w:rPr>
        <w:t>rehabilitat</w:t>
      </w:r>
      <w:r w:rsidR="00B72A2E" w:rsidRPr="00D277FE">
        <w:rPr>
          <w:rFonts w:asciiTheme="minorHAnsi" w:hAnsiTheme="minorHAnsi"/>
          <w:iCs/>
          <w:color w:val="0070C0"/>
          <w:lang w:val="en-US"/>
        </w:rPr>
        <w:t>i</w:t>
      </w:r>
      <w:r w:rsidR="00CE2311" w:rsidRPr="00D277FE">
        <w:rPr>
          <w:rFonts w:asciiTheme="minorHAnsi" w:hAnsiTheme="minorHAnsi"/>
          <w:iCs/>
          <w:color w:val="0070C0"/>
          <w:lang w:val="en-US"/>
        </w:rPr>
        <w:t>on</w:t>
      </w:r>
      <w:r w:rsidR="0076269A">
        <w:rPr>
          <w:rFonts w:asciiTheme="minorHAnsi" w:hAnsiTheme="minorHAnsi"/>
          <w:iCs/>
          <w:color w:val="0070C0"/>
          <w:lang w:val="en-US"/>
        </w:rPr>
        <w:t>,</w:t>
      </w:r>
      <w:r w:rsidR="00CE2311" w:rsidRPr="00D277FE">
        <w:rPr>
          <w:rFonts w:asciiTheme="minorHAnsi" w:hAnsiTheme="minorHAnsi"/>
          <w:iCs/>
          <w:color w:val="0070C0"/>
          <w:lang w:val="en-US"/>
        </w:rPr>
        <w:t xml:space="preserve"> including </w:t>
      </w:r>
      <w:r w:rsidR="0076269A">
        <w:rPr>
          <w:rFonts w:asciiTheme="minorHAnsi" w:hAnsiTheme="minorHAnsi"/>
          <w:iCs/>
          <w:color w:val="0070C0"/>
          <w:lang w:val="en-US"/>
        </w:rPr>
        <w:t xml:space="preserve">appropriate </w:t>
      </w:r>
      <w:r w:rsidR="00CE2311" w:rsidRPr="00D277FE">
        <w:rPr>
          <w:rFonts w:asciiTheme="minorHAnsi" w:hAnsiTheme="minorHAnsi"/>
          <w:iCs/>
          <w:color w:val="0070C0"/>
          <w:lang w:val="en-US"/>
        </w:rPr>
        <w:t>assistive devices</w:t>
      </w:r>
      <w:r w:rsidR="0076269A">
        <w:rPr>
          <w:rFonts w:asciiTheme="minorHAnsi" w:hAnsiTheme="minorHAnsi"/>
          <w:iCs/>
          <w:color w:val="0070C0"/>
          <w:lang w:val="en-US"/>
        </w:rPr>
        <w:t>, for</w:t>
      </w:r>
      <w:r w:rsidR="00CE2311" w:rsidRPr="00D277FE">
        <w:rPr>
          <w:rFonts w:asciiTheme="minorHAnsi" w:hAnsiTheme="minorHAnsi"/>
          <w:iCs/>
          <w:color w:val="0070C0"/>
          <w:lang w:val="en-US"/>
        </w:rPr>
        <w:t xml:space="preserve"> children with NDD and their families. </w:t>
      </w:r>
      <w:r w:rsidR="00B63143" w:rsidRPr="00D277FE">
        <w:rPr>
          <w:rFonts w:asciiTheme="minorHAnsi" w:hAnsiTheme="minorHAnsi"/>
          <w:iCs/>
          <w:color w:val="0070C0"/>
          <w:lang w:val="en-US"/>
        </w:rPr>
        <w:t>Training is always connected with concrete and practical implementation in the field</w:t>
      </w:r>
      <w:r w:rsidR="003016E4">
        <w:rPr>
          <w:rFonts w:asciiTheme="minorHAnsi" w:hAnsiTheme="minorHAnsi"/>
          <w:iCs/>
          <w:color w:val="0070C0"/>
          <w:lang w:val="en-US"/>
        </w:rPr>
        <w:t xml:space="preserve">, with the focus on participation of the child </w:t>
      </w:r>
      <w:r w:rsidR="00C169E7">
        <w:rPr>
          <w:rFonts w:asciiTheme="minorHAnsi" w:hAnsiTheme="minorHAnsi"/>
          <w:iCs/>
          <w:color w:val="0070C0"/>
          <w:lang w:val="en-US"/>
        </w:rPr>
        <w:t>with NDD in family life and community</w:t>
      </w:r>
      <w:r w:rsidR="003016E4">
        <w:rPr>
          <w:rFonts w:asciiTheme="minorHAnsi" w:hAnsiTheme="minorHAnsi"/>
          <w:iCs/>
          <w:color w:val="0070C0"/>
          <w:lang w:val="en-US"/>
        </w:rPr>
        <w:t xml:space="preserve">. </w:t>
      </w:r>
      <w:r w:rsidR="00B63143" w:rsidRPr="00D277FE">
        <w:rPr>
          <w:rFonts w:asciiTheme="minorHAnsi" w:hAnsiTheme="minorHAnsi"/>
          <w:iCs/>
          <w:color w:val="0070C0"/>
          <w:lang w:val="en-US"/>
        </w:rPr>
        <w:t xml:space="preserve">Monitoring </w:t>
      </w:r>
      <w:r w:rsidR="003551FF">
        <w:rPr>
          <w:rFonts w:asciiTheme="minorHAnsi" w:hAnsiTheme="minorHAnsi"/>
          <w:iCs/>
          <w:color w:val="0070C0"/>
          <w:lang w:val="en-US"/>
        </w:rPr>
        <w:t>evidence is part of</w:t>
      </w:r>
      <w:r w:rsidR="00B63143" w:rsidRPr="00D277FE">
        <w:rPr>
          <w:rFonts w:asciiTheme="minorHAnsi" w:hAnsiTheme="minorHAnsi"/>
          <w:iCs/>
          <w:color w:val="0070C0"/>
          <w:lang w:val="en-US"/>
        </w:rPr>
        <w:t xml:space="preserve"> </w:t>
      </w:r>
      <w:r w:rsidR="003551FF">
        <w:rPr>
          <w:rFonts w:asciiTheme="minorHAnsi" w:hAnsiTheme="minorHAnsi"/>
          <w:iCs/>
          <w:color w:val="0070C0"/>
          <w:lang w:val="en-US"/>
        </w:rPr>
        <w:t xml:space="preserve">the </w:t>
      </w:r>
      <w:r w:rsidR="00B63143" w:rsidRPr="00D277FE">
        <w:rPr>
          <w:rFonts w:asciiTheme="minorHAnsi" w:hAnsiTheme="minorHAnsi"/>
          <w:iCs/>
          <w:color w:val="0070C0"/>
          <w:lang w:val="en-US"/>
        </w:rPr>
        <w:t>planning</w:t>
      </w:r>
      <w:r w:rsidR="003551FF">
        <w:rPr>
          <w:rFonts w:asciiTheme="minorHAnsi" w:hAnsiTheme="minorHAnsi"/>
          <w:iCs/>
          <w:color w:val="0070C0"/>
          <w:lang w:val="en-US"/>
        </w:rPr>
        <w:t xml:space="preserve"> process</w:t>
      </w:r>
      <w:r w:rsidR="00B63143" w:rsidRPr="00D277FE">
        <w:rPr>
          <w:rFonts w:asciiTheme="minorHAnsi" w:hAnsiTheme="minorHAnsi"/>
          <w:iCs/>
          <w:color w:val="0070C0"/>
          <w:lang w:val="en-US"/>
        </w:rPr>
        <w:t xml:space="preserve">. </w:t>
      </w:r>
    </w:p>
    <w:p w14:paraId="4E1E8C33" w14:textId="6094F182" w:rsidR="00693604" w:rsidRPr="00CA2397" w:rsidRDefault="00693604" w:rsidP="00EC6EF4">
      <w:pPr>
        <w:spacing w:line="276" w:lineRule="auto"/>
        <w:rPr>
          <w:i/>
          <w:color w:val="4472C4" w:themeColor="accent5"/>
          <w:lang w:val="en-US"/>
        </w:rPr>
      </w:pPr>
    </w:p>
    <w:p w14:paraId="2517512F" w14:textId="36D55099" w:rsidR="00E9659F" w:rsidRDefault="00EE2DF0" w:rsidP="00E20CE8">
      <w:pPr>
        <w:spacing w:line="276" w:lineRule="auto"/>
        <w:ind w:left="709" w:hanging="709"/>
        <w:rPr>
          <w:rFonts w:asciiTheme="minorHAnsi" w:eastAsia="Calibri" w:hAnsiTheme="minorHAnsi"/>
          <w:b/>
          <w:bCs/>
          <w:color w:val="4472C4" w:themeColor="accent5"/>
          <w:lang w:val="en-US"/>
        </w:rPr>
      </w:pPr>
      <w:r w:rsidRPr="00C80860">
        <w:rPr>
          <w:rFonts w:asciiTheme="minorHAnsi" w:eastAsia="Calibri" w:hAnsiTheme="minorHAnsi"/>
          <w:b/>
          <w:bCs/>
          <w:color w:val="4472C4" w:themeColor="accent5"/>
          <w:lang w:val="en-US"/>
        </w:rPr>
        <w:t>WHAT</w:t>
      </w:r>
      <w:r w:rsidR="00CE2311" w:rsidRPr="00C80860">
        <w:rPr>
          <w:rFonts w:asciiTheme="minorHAnsi" w:eastAsia="Calibri" w:hAnsiTheme="minorHAnsi"/>
          <w:b/>
          <w:bCs/>
          <w:color w:val="4472C4" w:themeColor="accent5"/>
          <w:lang w:val="en-US"/>
        </w:rPr>
        <w:t xml:space="preserve"> </w:t>
      </w:r>
    </w:p>
    <w:p w14:paraId="3081C85D" w14:textId="77777777" w:rsidR="008D233F" w:rsidRPr="00E20CE8" w:rsidRDefault="008D233F" w:rsidP="00E20CE8">
      <w:pPr>
        <w:spacing w:line="276" w:lineRule="auto"/>
        <w:ind w:left="709" w:hanging="709"/>
        <w:rPr>
          <w:rFonts w:asciiTheme="minorHAnsi" w:eastAsia="Calibri" w:hAnsiTheme="minorHAnsi"/>
          <w:b/>
          <w:bCs/>
          <w:color w:val="4472C4" w:themeColor="accent5"/>
          <w:lang w:val="en-US"/>
        </w:rPr>
      </w:pPr>
    </w:p>
    <w:p w14:paraId="71B79A8F" w14:textId="6E069EC4" w:rsidR="0001284A" w:rsidRDefault="00D277FE" w:rsidP="0001284A">
      <w:pPr>
        <w:pStyle w:val="Lijstalinea"/>
        <w:numPr>
          <w:ilvl w:val="0"/>
          <w:numId w:val="7"/>
        </w:numPr>
        <w:spacing w:line="276" w:lineRule="auto"/>
        <w:ind w:left="709" w:hanging="709"/>
        <w:rPr>
          <w:rFonts w:asciiTheme="minorHAnsi" w:hAnsiTheme="minorHAnsi"/>
          <w:color w:val="4472C4" w:themeColor="accent5"/>
          <w:lang w:val="en-US"/>
        </w:rPr>
      </w:pPr>
      <w:r w:rsidRPr="0001284A">
        <w:rPr>
          <w:rFonts w:ascii="Calibri" w:hAnsi="Calibri"/>
          <w:color w:val="4472C4" w:themeColor="accent5"/>
          <w:lang w:val="en-US"/>
        </w:rPr>
        <w:t>Facilitate local and/or regional A</w:t>
      </w:r>
      <w:r w:rsidR="00C47700" w:rsidRPr="0001284A">
        <w:rPr>
          <w:rFonts w:ascii="Calibri" w:hAnsi="Calibri"/>
          <w:color w:val="4472C4" w:themeColor="accent5"/>
          <w:lang w:val="en-US"/>
        </w:rPr>
        <w:t xml:space="preserve">frican NDD-expert networks, </w:t>
      </w:r>
      <w:r w:rsidRPr="0001284A">
        <w:rPr>
          <w:rFonts w:ascii="Calibri" w:hAnsi="Calibri"/>
          <w:color w:val="4472C4" w:themeColor="accent5"/>
          <w:lang w:val="en-US"/>
        </w:rPr>
        <w:t>operating in line with the Community Based Rehabilitation/ Community Based Inclusive D</w:t>
      </w:r>
      <w:r w:rsidR="0001284A">
        <w:rPr>
          <w:rFonts w:ascii="Calibri" w:hAnsi="Calibri"/>
          <w:color w:val="4472C4" w:themeColor="accent5"/>
          <w:lang w:val="en-US"/>
        </w:rPr>
        <w:t xml:space="preserve">evelopment (CBR/ CBID) strategy; </w:t>
      </w:r>
      <w:r w:rsidR="0001284A" w:rsidRPr="0001284A">
        <w:rPr>
          <w:rFonts w:asciiTheme="minorHAnsi" w:hAnsiTheme="minorHAnsi"/>
          <w:color w:val="4472C4" w:themeColor="accent5"/>
          <w:lang w:val="en-US"/>
        </w:rPr>
        <w:t xml:space="preserve">support </w:t>
      </w:r>
      <w:r w:rsidR="0001284A">
        <w:rPr>
          <w:rFonts w:asciiTheme="minorHAnsi" w:hAnsiTheme="minorHAnsi"/>
          <w:color w:val="4472C4" w:themeColor="accent5"/>
          <w:lang w:val="en-US"/>
        </w:rPr>
        <w:t>initiatives to promote parent associations; support initiatives to make appropriate assistive devices.</w:t>
      </w:r>
      <w:r w:rsidR="0001284A" w:rsidRPr="0001284A">
        <w:rPr>
          <w:rFonts w:asciiTheme="minorHAnsi" w:hAnsiTheme="minorHAnsi"/>
          <w:color w:val="4472C4" w:themeColor="accent5"/>
          <w:lang w:val="en-US"/>
        </w:rPr>
        <w:t xml:space="preserve"> </w:t>
      </w:r>
    </w:p>
    <w:p w14:paraId="2CB5A4A8" w14:textId="1DD25F9D" w:rsidR="0001284A" w:rsidRPr="00F833AF" w:rsidRDefault="00EE2DF0" w:rsidP="00F833AF">
      <w:pPr>
        <w:pStyle w:val="Lijstalinea"/>
        <w:numPr>
          <w:ilvl w:val="0"/>
          <w:numId w:val="7"/>
        </w:numPr>
        <w:spacing w:line="276" w:lineRule="auto"/>
        <w:ind w:left="709" w:hanging="709"/>
        <w:rPr>
          <w:rFonts w:asciiTheme="minorHAnsi" w:hAnsiTheme="minorHAnsi"/>
          <w:color w:val="4472C4" w:themeColor="accent5"/>
          <w:lang w:val="en-US"/>
        </w:rPr>
      </w:pPr>
      <w:r w:rsidRPr="0001284A">
        <w:rPr>
          <w:rFonts w:asciiTheme="minorHAnsi" w:hAnsiTheme="minorHAnsi"/>
          <w:color w:val="4472C4" w:themeColor="accent5"/>
          <w:lang w:val="en-US"/>
        </w:rPr>
        <w:t xml:space="preserve">Capacitate </w:t>
      </w:r>
      <w:r w:rsidR="0076269A" w:rsidRPr="0001284A">
        <w:rPr>
          <w:rFonts w:asciiTheme="minorHAnsi" w:hAnsiTheme="minorHAnsi"/>
          <w:color w:val="4472C4" w:themeColor="accent5"/>
          <w:lang w:val="en-US"/>
        </w:rPr>
        <w:t>Master-T</w:t>
      </w:r>
      <w:r w:rsidRPr="0001284A">
        <w:rPr>
          <w:rFonts w:asciiTheme="minorHAnsi" w:hAnsiTheme="minorHAnsi"/>
          <w:color w:val="4472C4" w:themeColor="accent5"/>
          <w:lang w:val="en-US"/>
        </w:rPr>
        <w:t xml:space="preserve">rainers to implement acquired expertise and become practical </w:t>
      </w:r>
      <w:r w:rsidR="00F833AF">
        <w:rPr>
          <w:rFonts w:asciiTheme="minorHAnsi" w:hAnsiTheme="minorHAnsi"/>
          <w:color w:val="4472C4" w:themeColor="accent5"/>
          <w:lang w:val="en-US"/>
        </w:rPr>
        <w:t xml:space="preserve">ToT’s and </w:t>
      </w:r>
      <w:r w:rsidRPr="0001284A">
        <w:rPr>
          <w:rFonts w:asciiTheme="minorHAnsi" w:hAnsiTheme="minorHAnsi"/>
          <w:color w:val="4472C4" w:themeColor="accent5"/>
          <w:lang w:val="en-US"/>
        </w:rPr>
        <w:t xml:space="preserve">coaches on functional rehabilitation for </w:t>
      </w:r>
      <w:r w:rsidR="00CE2311" w:rsidRPr="0001284A">
        <w:rPr>
          <w:rFonts w:asciiTheme="minorHAnsi" w:hAnsiTheme="minorHAnsi"/>
          <w:color w:val="4472C4" w:themeColor="accent5"/>
          <w:lang w:val="en-US"/>
        </w:rPr>
        <w:t>parents/</w:t>
      </w:r>
      <w:r w:rsidRPr="0001284A">
        <w:rPr>
          <w:rFonts w:asciiTheme="minorHAnsi" w:hAnsiTheme="minorHAnsi"/>
          <w:color w:val="4472C4" w:themeColor="accent5"/>
          <w:lang w:val="en-US"/>
        </w:rPr>
        <w:t>caregivers, focusing on Quality of Life and coping, both for caregivers and for their child living with N</w:t>
      </w:r>
      <w:r w:rsidR="00CE2311" w:rsidRPr="0001284A">
        <w:rPr>
          <w:rFonts w:asciiTheme="minorHAnsi" w:hAnsiTheme="minorHAnsi"/>
          <w:color w:val="4472C4" w:themeColor="accent5"/>
          <w:lang w:val="en-US"/>
        </w:rPr>
        <w:t>D</w:t>
      </w:r>
      <w:r w:rsidRPr="0001284A">
        <w:rPr>
          <w:rFonts w:asciiTheme="minorHAnsi" w:hAnsiTheme="minorHAnsi"/>
          <w:color w:val="4472C4" w:themeColor="accent5"/>
          <w:lang w:val="en-US"/>
        </w:rPr>
        <w:t>D.</w:t>
      </w:r>
      <w:r w:rsidR="0001284A" w:rsidRPr="0001284A">
        <w:rPr>
          <w:rFonts w:asciiTheme="minorHAnsi" w:hAnsiTheme="minorHAnsi"/>
          <w:color w:val="4472C4" w:themeColor="accent5"/>
          <w:lang w:val="en-US"/>
        </w:rPr>
        <w:t xml:space="preserve"> </w:t>
      </w:r>
    </w:p>
    <w:p w14:paraId="0E384851" w14:textId="53C44C72" w:rsidR="00D277FE" w:rsidRPr="0001284A" w:rsidRDefault="00D277FE" w:rsidP="0001284A">
      <w:pPr>
        <w:pStyle w:val="Lijstalinea"/>
        <w:numPr>
          <w:ilvl w:val="0"/>
          <w:numId w:val="7"/>
        </w:numPr>
        <w:spacing w:line="276" w:lineRule="auto"/>
        <w:ind w:left="709" w:hanging="709"/>
        <w:rPr>
          <w:rFonts w:asciiTheme="minorHAnsi" w:hAnsiTheme="minorHAnsi"/>
          <w:color w:val="4472C4" w:themeColor="accent5"/>
          <w:lang w:val="en-US"/>
        </w:rPr>
      </w:pPr>
      <w:r w:rsidRPr="0001284A">
        <w:rPr>
          <w:rFonts w:ascii="Calibri" w:hAnsi="Calibri"/>
          <w:color w:val="4472C4" w:themeColor="accent5"/>
          <w:lang w:val="en-US"/>
        </w:rPr>
        <w:t>Evaluate and research:</w:t>
      </w:r>
    </w:p>
    <w:p w14:paraId="6E60ECDF" w14:textId="77777777" w:rsidR="00E9659F" w:rsidRDefault="00D277FE" w:rsidP="00E9659F">
      <w:pPr>
        <w:pStyle w:val="Lijstalinea"/>
        <w:numPr>
          <w:ilvl w:val="0"/>
          <w:numId w:val="15"/>
        </w:numPr>
        <w:spacing w:line="276" w:lineRule="auto"/>
        <w:rPr>
          <w:rFonts w:ascii="Calibri" w:hAnsi="Calibri"/>
          <w:color w:val="4472C4" w:themeColor="accent5"/>
          <w:lang w:val="en-US"/>
        </w:rPr>
      </w:pPr>
      <w:r w:rsidRPr="00E9659F">
        <w:rPr>
          <w:rFonts w:ascii="Calibri" w:hAnsi="Calibri"/>
          <w:color w:val="4472C4" w:themeColor="accent5"/>
          <w:lang w:val="en-US"/>
        </w:rPr>
        <w:t>the effectiveness of functional training of children with NDD;</w:t>
      </w:r>
    </w:p>
    <w:p w14:paraId="346916D3" w14:textId="53EE0C76" w:rsidR="00E9659F" w:rsidRPr="00E9659F" w:rsidRDefault="00E9659F" w:rsidP="00E9659F">
      <w:pPr>
        <w:pStyle w:val="Lijstalinea"/>
        <w:numPr>
          <w:ilvl w:val="0"/>
          <w:numId w:val="15"/>
        </w:numPr>
        <w:spacing w:line="276" w:lineRule="auto"/>
        <w:rPr>
          <w:rFonts w:ascii="Calibri" w:hAnsi="Calibri"/>
          <w:color w:val="4472C4" w:themeColor="accent5"/>
          <w:lang w:val="en-US"/>
        </w:rPr>
      </w:pPr>
      <w:r w:rsidRPr="00E9659F">
        <w:rPr>
          <w:rFonts w:ascii="Calibri" w:hAnsi="Calibri"/>
          <w:color w:val="4472C4" w:themeColor="accent5"/>
          <w:lang w:val="en-US"/>
        </w:rPr>
        <w:t>the efficacy of low-cost assistive devices.</w:t>
      </w:r>
    </w:p>
    <w:p w14:paraId="406142F5" w14:textId="77777777" w:rsidR="00F833AF" w:rsidRDefault="00E9659F" w:rsidP="00F833AF">
      <w:pPr>
        <w:pStyle w:val="Lijstalinea"/>
        <w:numPr>
          <w:ilvl w:val="0"/>
          <w:numId w:val="15"/>
        </w:numPr>
        <w:spacing w:line="276" w:lineRule="auto"/>
        <w:rPr>
          <w:rFonts w:ascii="Calibri" w:hAnsi="Calibri"/>
          <w:color w:val="4472C4" w:themeColor="accent5"/>
          <w:lang w:val="en-US"/>
        </w:rPr>
      </w:pPr>
      <w:r w:rsidRPr="00E9659F">
        <w:rPr>
          <w:rFonts w:ascii="Calibri" w:hAnsi="Calibri"/>
          <w:color w:val="4472C4" w:themeColor="accent5"/>
          <w:lang w:val="en-US"/>
        </w:rPr>
        <w:lastRenderedPageBreak/>
        <w:t xml:space="preserve">the results of coaching </w:t>
      </w:r>
      <w:r w:rsidR="0076269A" w:rsidRPr="00E9659F">
        <w:rPr>
          <w:rFonts w:ascii="Calibri" w:hAnsi="Calibri"/>
          <w:color w:val="4472C4" w:themeColor="accent5"/>
          <w:lang w:val="en-US"/>
        </w:rPr>
        <w:t xml:space="preserve">parents to </w:t>
      </w:r>
      <w:r w:rsidRPr="00E9659F">
        <w:rPr>
          <w:rFonts w:ascii="Calibri" w:hAnsi="Calibri"/>
          <w:color w:val="4472C4" w:themeColor="accent5"/>
          <w:lang w:val="en-US"/>
        </w:rPr>
        <w:t xml:space="preserve">cope with life </w:t>
      </w:r>
      <w:r>
        <w:rPr>
          <w:rFonts w:ascii="Calibri" w:hAnsi="Calibri"/>
          <w:color w:val="4472C4" w:themeColor="accent5"/>
          <w:lang w:val="en-US"/>
        </w:rPr>
        <w:t xml:space="preserve">in </w:t>
      </w:r>
      <w:r w:rsidR="00D277FE" w:rsidRPr="00E9659F">
        <w:rPr>
          <w:rFonts w:ascii="Calibri" w:hAnsi="Calibri"/>
          <w:color w:val="4472C4" w:themeColor="accent5"/>
          <w:lang w:val="en-US"/>
        </w:rPr>
        <w:t>support</w:t>
      </w:r>
      <w:r>
        <w:rPr>
          <w:rFonts w:ascii="Calibri" w:hAnsi="Calibri"/>
          <w:color w:val="4472C4" w:themeColor="accent5"/>
          <w:lang w:val="en-US"/>
        </w:rPr>
        <w:t>ing</w:t>
      </w:r>
      <w:r w:rsidR="00D277FE" w:rsidRPr="00E9659F">
        <w:rPr>
          <w:rFonts w:ascii="Calibri" w:hAnsi="Calibri"/>
          <w:color w:val="4472C4" w:themeColor="accent5"/>
          <w:lang w:val="en-US"/>
        </w:rPr>
        <w:t xml:space="preserve"> the</w:t>
      </w:r>
      <w:r w:rsidR="0076269A" w:rsidRPr="00E9659F">
        <w:rPr>
          <w:rFonts w:ascii="Calibri" w:hAnsi="Calibri"/>
          <w:color w:val="4472C4" w:themeColor="accent5"/>
          <w:lang w:val="en-US"/>
        </w:rPr>
        <w:t>ir child;</w:t>
      </w:r>
    </w:p>
    <w:p w14:paraId="3A6E121F" w14:textId="77777777" w:rsidR="00F833AF" w:rsidRDefault="00E9659F" w:rsidP="00F833AF">
      <w:pPr>
        <w:pStyle w:val="Lijstalinea"/>
        <w:numPr>
          <w:ilvl w:val="0"/>
          <w:numId w:val="15"/>
        </w:numPr>
        <w:spacing w:line="276" w:lineRule="auto"/>
        <w:rPr>
          <w:rFonts w:ascii="Calibri" w:hAnsi="Calibri"/>
          <w:color w:val="4472C4" w:themeColor="accent5"/>
          <w:lang w:val="en-US"/>
        </w:rPr>
      </w:pPr>
      <w:r w:rsidRPr="00F833AF">
        <w:rPr>
          <w:rFonts w:ascii="Calibri" w:hAnsi="Calibri"/>
          <w:color w:val="4472C4" w:themeColor="accent5"/>
          <w:lang w:val="en-US"/>
        </w:rPr>
        <w:t>Disseminate findings on concrete and practical evidence on the website, newsletters and publications in scientific journals.</w:t>
      </w:r>
      <w:r w:rsidR="0001284A" w:rsidRPr="00F833AF">
        <w:rPr>
          <w:rFonts w:ascii="Calibri" w:hAnsi="Calibri"/>
          <w:color w:val="4472C4" w:themeColor="accent5"/>
          <w:lang w:val="en-US"/>
        </w:rPr>
        <w:t xml:space="preserve"> </w:t>
      </w:r>
    </w:p>
    <w:p w14:paraId="4A28683A" w14:textId="7BDF23D1" w:rsidR="00EE2DF0" w:rsidRPr="00F833AF" w:rsidRDefault="0001284A" w:rsidP="00F833AF">
      <w:pPr>
        <w:pStyle w:val="Lijstalinea"/>
        <w:numPr>
          <w:ilvl w:val="0"/>
          <w:numId w:val="15"/>
        </w:numPr>
        <w:spacing w:line="276" w:lineRule="auto"/>
        <w:rPr>
          <w:rFonts w:ascii="Calibri" w:hAnsi="Calibri"/>
          <w:color w:val="4472C4" w:themeColor="accent5"/>
          <w:lang w:val="en-US"/>
        </w:rPr>
      </w:pPr>
      <w:r w:rsidRPr="00F833AF">
        <w:rPr>
          <w:rFonts w:ascii="Calibri" w:hAnsi="Calibri"/>
          <w:color w:val="4472C4" w:themeColor="accent5"/>
          <w:lang w:val="en-US"/>
        </w:rPr>
        <w:t>Contribute to raise awareness on the position of children with NDD among stakeholders and policy makers, in order to reduce stigma attached to (having) children with NDD.</w:t>
      </w:r>
    </w:p>
    <w:p w14:paraId="48096027" w14:textId="2ABA978E" w:rsidR="00570636" w:rsidRPr="000A0556" w:rsidRDefault="00570636" w:rsidP="00CA2397">
      <w:pPr>
        <w:spacing w:line="276" w:lineRule="auto"/>
        <w:ind w:left="709" w:hanging="709"/>
        <w:rPr>
          <w:color w:val="4472C4" w:themeColor="accent5"/>
          <w:lang w:val="en-US"/>
        </w:rPr>
      </w:pPr>
    </w:p>
    <w:p w14:paraId="4DDBC53E" w14:textId="60A8B72E" w:rsidR="000A0556" w:rsidRPr="00D277FE" w:rsidRDefault="00F86996" w:rsidP="000A0556">
      <w:pPr>
        <w:spacing w:line="276" w:lineRule="auto"/>
        <w:rPr>
          <w:color w:val="4472C4" w:themeColor="accent5"/>
          <w:lang w:val="en-US"/>
        </w:rPr>
      </w:pPr>
      <w:r w:rsidRPr="000A0556">
        <w:rPr>
          <w:rFonts w:asciiTheme="minorHAnsi" w:hAnsiTheme="minorHAnsi"/>
          <w:b/>
          <w:color w:val="4472C4" w:themeColor="accent5"/>
          <w:sz w:val="22"/>
          <w:szCs w:val="22"/>
          <w:u w:val="single"/>
          <w:lang w:val="en-US"/>
        </w:rPr>
        <w:t>WHY in a w</w:t>
      </w:r>
      <w:r w:rsidR="00570636" w:rsidRPr="000A0556">
        <w:rPr>
          <w:rFonts w:asciiTheme="minorHAnsi" w:hAnsiTheme="minorHAnsi"/>
          <w:b/>
          <w:color w:val="4472C4" w:themeColor="accent5"/>
          <w:sz w:val="22"/>
          <w:szCs w:val="22"/>
          <w:u w:val="single"/>
          <w:lang w:val="en-US"/>
        </w:rPr>
        <w:t>ider context</w:t>
      </w:r>
    </w:p>
    <w:p w14:paraId="0444A713" w14:textId="372F81B1" w:rsidR="000A0556" w:rsidRPr="000A0556" w:rsidRDefault="000A0556" w:rsidP="000A0556">
      <w:pPr>
        <w:spacing w:line="276" w:lineRule="auto"/>
        <w:rPr>
          <w:rFonts w:asciiTheme="minorHAnsi" w:hAnsiTheme="minorHAnsi"/>
          <w:color w:val="4472C4" w:themeColor="accent5"/>
          <w:sz w:val="22"/>
          <w:szCs w:val="22"/>
          <w:lang w:val="en-US"/>
        </w:rPr>
      </w:pPr>
    </w:p>
    <w:p w14:paraId="11B8B4E0" w14:textId="17E26E90" w:rsidR="000A0556" w:rsidRPr="00DD659E" w:rsidRDefault="000A0556" w:rsidP="000A0556">
      <w:pPr>
        <w:spacing w:line="276" w:lineRule="auto"/>
        <w:rPr>
          <w:rFonts w:asciiTheme="minorHAnsi" w:hAnsiTheme="minorHAnsi"/>
          <w:color w:val="4472C4" w:themeColor="accent5"/>
          <w:sz w:val="22"/>
          <w:szCs w:val="22"/>
          <w:lang w:val="en-US"/>
        </w:rPr>
      </w:pPr>
      <w:r w:rsidRPr="000A0556">
        <w:rPr>
          <w:rFonts w:asciiTheme="minorHAnsi" w:hAnsiTheme="minorHAnsi"/>
          <w:color w:val="4472C4" w:themeColor="accent5"/>
          <w:sz w:val="22"/>
          <w:szCs w:val="22"/>
          <w:lang w:val="en-US"/>
        </w:rPr>
        <w:t>In 2006, t</w:t>
      </w:r>
      <w:r w:rsidR="00EC6EF4" w:rsidRPr="000A0556">
        <w:rPr>
          <w:rFonts w:asciiTheme="minorHAnsi" w:hAnsiTheme="minorHAnsi"/>
          <w:color w:val="4472C4" w:themeColor="accent5"/>
          <w:sz w:val="22"/>
          <w:szCs w:val="22"/>
          <w:lang w:val="en-US"/>
        </w:rPr>
        <w:t xml:space="preserve">he United Nations </w:t>
      </w:r>
      <w:r w:rsidRPr="000A0556">
        <w:rPr>
          <w:rFonts w:asciiTheme="minorHAnsi" w:hAnsiTheme="minorHAnsi"/>
          <w:color w:val="4472C4" w:themeColor="accent5"/>
          <w:sz w:val="22"/>
          <w:szCs w:val="22"/>
          <w:lang w:val="en-US"/>
        </w:rPr>
        <w:t xml:space="preserve">has stated the </w:t>
      </w:r>
      <w:r w:rsidR="00EC6EF4" w:rsidRPr="000A0556">
        <w:rPr>
          <w:rFonts w:asciiTheme="minorHAnsi" w:hAnsiTheme="minorHAnsi"/>
          <w:i/>
          <w:iCs/>
          <w:color w:val="4472C4" w:themeColor="accent5"/>
          <w:sz w:val="22"/>
          <w:szCs w:val="22"/>
          <w:lang w:val="en-US"/>
        </w:rPr>
        <w:t xml:space="preserve">Convention on the Rights of Persons with Disabilities </w:t>
      </w:r>
      <w:r w:rsidR="00EC6EF4" w:rsidRPr="000A0556">
        <w:rPr>
          <w:rFonts w:asciiTheme="minorHAnsi" w:hAnsiTheme="minorHAnsi"/>
          <w:color w:val="4472C4" w:themeColor="accent5"/>
          <w:sz w:val="22"/>
          <w:szCs w:val="22"/>
          <w:lang w:val="en-US"/>
        </w:rPr>
        <w:t xml:space="preserve">(CRPD), </w:t>
      </w:r>
      <w:r w:rsidRPr="000A0556">
        <w:rPr>
          <w:rFonts w:asciiTheme="minorHAnsi" w:hAnsiTheme="minorHAnsi"/>
          <w:color w:val="4472C4" w:themeColor="accent5"/>
          <w:sz w:val="22"/>
          <w:szCs w:val="22"/>
          <w:lang w:val="en-US"/>
        </w:rPr>
        <w:t xml:space="preserve">which </w:t>
      </w:r>
      <w:r w:rsidR="00EC6EF4" w:rsidRPr="000A0556">
        <w:rPr>
          <w:rFonts w:asciiTheme="minorHAnsi" w:hAnsiTheme="minorHAnsi"/>
          <w:color w:val="4472C4" w:themeColor="accent5"/>
          <w:sz w:val="22"/>
          <w:szCs w:val="22"/>
          <w:lang w:val="en-US"/>
        </w:rPr>
        <w:t xml:space="preserve">aims to </w:t>
      </w:r>
      <w:r w:rsidRPr="000A0556">
        <w:rPr>
          <w:rFonts w:asciiTheme="minorHAnsi" w:hAnsiTheme="minorHAnsi"/>
          <w:color w:val="4472C4" w:themeColor="accent5"/>
          <w:sz w:val="22"/>
          <w:szCs w:val="22"/>
          <w:lang w:val="en-US"/>
        </w:rPr>
        <w:t>“</w:t>
      </w:r>
      <w:r w:rsidR="00EC6EF4" w:rsidRPr="000A0556">
        <w:rPr>
          <w:rFonts w:asciiTheme="minorHAnsi" w:hAnsiTheme="minorHAnsi"/>
          <w:i/>
          <w:iCs/>
          <w:color w:val="4472C4" w:themeColor="accent5"/>
          <w:sz w:val="22"/>
          <w:szCs w:val="22"/>
          <w:lang w:val="en-US"/>
        </w:rPr>
        <w:t>promote, protect and ensure the full and equal enjoyment of all human rights and fundamental freedoms by all persons with disabilities, and to promote respect for their inherent dignity</w:t>
      </w:r>
      <w:r w:rsidR="00EC6EF4" w:rsidRPr="000A0556">
        <w:rPr>
          <w:rFonts w:asciiTheme="minorHAnsi" w:hAnsiTheme="minorHAnsi"/>
          <w:color w:val="4472C4" w:themeColor="accent5"/>
          <w:sz w:val="22"/>
          <w:szCs w:val="22"/>
          <w:lang w:val="en-US"/>
        </w:rPr>
        <w:t xml:space="preserve">”. It reflects the major shift in global understanding and </w:t>
      </w:r>
      <w:r w:rsidRPr="000A0556">
        <w:rPr>
          <w:rFonts w:asciiTheme="minorHAnsi" w:hAnsiTheme="minorHAnsi"/>
          <w:color w:val="4472C4" w:themeColor="accent5"/>
          <w:sz w:val="22"/>
          <w:szCs w:val="22"/>
          <w:lang w:val="en-US"/>
        </w:rPr>
        <w:t xml:space="preserve">change attitudes and approaches to </w:t>
      </w:r>
      <w:r w:rsidRPr="00DD659E">
        <w:rPr>
          <w:rFonts w:asciiTheme="minorHAnsi" w:hAnsiTheme="minorHAnsi"/>
          <w:color w:val="4472C4" w:themeColor="accent5"/>
          <w:sz w:val="22"/>
          <w:szCs w:val="22"/>
          <w:lang w:val="en-US"/>
        </w:rPr>
        <w:t>persons with disabilities as persons with rights and control of their own life.</w:t>
      </w:r>
    </w:p>
    <w:p w14:paraId="6041611D" w14:textId="4719FA75" w:rsidR="00570636" w:rsidRDefault="00570636" w:rsidP="000A0556">
      <w:pPr>
        <w:spacing w:line="276" w:lineRule="auto"/>
        <w:rPr>
          <w:rFonts w:asciiTheme="minorHAnsi" w:hAnsiTheme="minorHAnsi"/>
          <w:color w:val="0070C0"/>
          <w:sz w:val="22"/>
          <w:szCs w:val="22"/>
          <w:lang w:val="en-US"/>
        </w:rPr>
      </w:pPr>
      <w:r w:rsidRPr="00DD659E">
        <w:rPr>
          <w:rFonts w:asciiTheme="minorHAnsi" w:hAnsiTheme="minorHAnsi"/>
          <w:color w:val="4472C4" w:themeColor="accent5"/>
          <w:sz w:val="22"/>
          <w:szCs w:val="22"/>
          <w:lang w:val="en-US"/>
        </w:rPr>
        <w:t xml:space="preserve">The World Health Organization’s (WHO) first world Report on Disability (2) estimates that 95 million </w:t>
      </w:r>
      <w:r w:rsidRPr="00DD659E">
        <w:rPr>
          <w:rFonts w:asciiTheme="minorHAnsi" w:hAnsiTheme="minorHAnsi"/>
          <w:color w:val="0070C0"/>
          <w:sz w:val="22"/>
          <w:szCs w:val="22"/>
          <w:lang w:val="en-US"/>
        </w:rPr>
        <w:t>children worldwide have a disability, with 13 million children having a severe disability</w:t>
      </w:r>
      <w:r w:rsidR="00EC6EF4" w:rsidRPr="00DD659E">
        <w:rPr>
          <w:rFonts w:asciiTheme="minorHAnsi" w:hAnsiTheme="minorHAnsi"/>
          <w:color w:val="0070C0"/>
          <w:sz w:val="22"/>
          <w:szCs w:val="22"/>
          <w:lang w:val="en-US"/>
        </w:rPr>
        <w:t xml:space="preserve"> and experience significant difficulties in daily functioning</w:t>
      </w:r>
      <w:r w:rsidRPr="00DD659E">
        <w:rPr>
          <w:rFonts w:asciiTheme="minorHAnsi" w:hAnsiTheme="minorHAnsi"/>
          <w:color w:val="0070C0"/>
          <w:sz w:val="22"/>
          <w:szCs w:val="22"/>
          <w:lang w:val="en-US"/>
        </w:rPr>
        <w:t xml:space="preserve">. Country specific studies and statistics show that the prevalence of childhood disability and child mortality is higher in low-and middle-income countries (LMICs) than in high-income countries. </w:t>
      </w:r>
      <w:r w:rsidR="006800E6" w:rsidRPr="00DD659E">
        <w:rPr>
          <w:rFonts w:asciiTheme="minorHAnsi" w:hAnsiTheme="minorHAnsi"/>
          <w:color w:val="0070C0"/>
          <w:sz w:val="22"/>
          <w:szCs w:val="22"/>
          <w:lang w:val="en-US"/>
        </w:rPr>
        <w:t xml:space="preserve">In children with a disability, </w:t>
      </w:r>
      <w:r w:rsidR="00FD05AE" w:rsidRPr="00DD659E">
        <w:rPr>
          <w:rFonts w:asciiTheme="minorHAnsi" w:hAnsiTheme="minorHAnsi"/>
          <w:color w:val="0070C0"/>
          <w:sz w:val="22"/>
          <w:szCs w:val="22"/>
          <w:lang w:val="en-US"/>
        </w:rPr>
        <w:t xml:space="preserve">CP </w:t>
      </w:r>
      <w:r w:rsidR="006800E6" w:rsidRPr="00DD659E">
        <w:rPr>
          <w:rFonts w:asciiTheme="minorHAnsi" w:hAnsiTheme="minorHAnsi"/>
          <w:color w:val="0070C0"/>
          <w:sz w:val="22"/>
          <w:szCs w:val="22"/>
          <w:lang w:val="en-US"/>
        </w:rPr>
        <w:t xml:space="preserve">and neurological impairment </w:t>
      </w:r>
      <w:r w:rsidR="00FD05AE" w:rsidRPr="00DD659E">
        <w:rPr>
          <w:rFonts w:asciiTheme="minorHAnsi" w:hAnsiTheme="minorHAnsi"/>
          <w:color w:val="0070C0"/>
          <w:sz w:val="22"/>
          <w:szCs w:val="22"/>
          <w:lang w:val="en-US"/>
        </w:rPr>
        <w:t>ha</w:t>
      </w:r>
      <w:r w:rsidR="006800E6" w:rsidRPr="00DD659E">
        <w:rPr>
          <w:rFonts w:asciiTheme="minorHAnsi" w:hAnsiTheme="minorHAnsi"/>
          <w:color w:val="0070C0"/>
          <w:sz w:val="22"/>
          <w:szCs w:val="22"/>
          <w:lang w:val="en-US"/>
        </w:rPr>
        <w:t>ve</w:t>
      </w:r>
      <w:r w:rsidR="00FD05AE" w:rsidRPr="00DD659E">
        <w:rPr>
          <w:rFonts w:asciiTheme="minorHAnsi" w:hAnsiTheme="minorHAnsi"/>
          <w:color w:val="0070C0"/>
          <w:sz w:val="22"/>
          <w:szCs w:val="22"/>
          <w:lang w:val="en-US"/>
        </w:rPr>
        <w:t xml:space="preserve"> been identified as being one of the most common types of childhood disability worldwide, with 1.5 to 4 children per 1000 births (Division of Birth Defects and Developmental Disabilities 2017; Donald et al., 2014</w:t>
      </w:r>
      <w:r w:rsidR="006800E6" w:rsidRPr="00DD659E">
        <w:rPr>
          <w:rFonts w:asciiTheme="minorHAnsi" w:hAnsiTheme="minorHAnsi"/>
          <w:color w:val="0070C0"/>
          <w:sz w:val="22"/>
          <w:szCs w:val="22"/>
          <w:lang w:val="en-US"/>
        </w:rPr>
        <w:t>; Gladstone, 2010</w:t>
      </w:r>
      <w:r w:rsidR="00FD05AE" w:rsidRPr="00DD659E">
        <w:rPr>
          <w:rFonts w:asciiTheme="minorHAnsi" w:hAnsiTheme="minorHAnsi"/>
          <w:color w:val="0070C0"/>
          <w:sz w:val="22"/>
          <w:szCs w:val="22"/>
          <w:lang w:val="en-US"/>
        </w:rPr>
        <w:t>).</w:t>
      </w:r>
    </w:p>
    <w:p w14:paraId="418822CE" w14:textId="77777777" w:rsidR="0063680B" w:rsidRPr="00DD659E" w:rsidRDefault="0063680B" w:rsidP="000A0556">
      <w:pPr>
        <w:spacing w:line="276" w:lineRule="auto"/>
        <w:rPr>
          <w:rFonts w:asciiTheme="minorHAnsi" w:hAnsiTheme="minorHAnsi"/>
          <w:color w:val="0070C0"/>
          <w:sz w:val="22"/>
          <w:szCs w:val="22"/>
          <w:lang w:val="en-US"/>
        </w:rPr>
      </w:pPr>
    </w:p>
    <w:p w14:paraId="5C5CBEEE" w14:textId="2330BDEC" w:rsidR="00570636" w:rsidRPr="00DD659E" w:rsidRDefault="00570636" w:rsidP="006800E6">
      <w:pPr>
        <w:spacing w:line="276" w:lineRule="auto"/>
        <w:rPr>
          <w:rFonts w:asciiTheme="minorHAnsi" w:hAnsiTheme="minorHAnsi"/>
          <w:color w:val="4472C4" w:themeColor="accent5"/>
          <w:sz w:val="22"/>
          <w:szCs w:val="22"/>
          <w:lang w:val="en-US"/>
        </w:rPr>
      </w:pPr>
      <w:r w:rsidRPr="00DD659E">
        <w:rPr>
          <w:rFonts w:asciiTheme="minorHAnsi" w:hAnsiTheme="minorHAnsi"/>
          <w:color w:val="0070C0"/>
          <w:sz w:val="22"/>
          <w:szCs w:val="22"/>
          <w:lang w:val="en-US"/>
        </w:rPr>
        <w:t xml:space="preserve">While CPA initially emerged out of a need for more attention and expertise on Cerebral Palsy (CP) in African countries, the reality is that CP and other </w:t>
      </w:r>
      <w:r w:rsidR="006800E6" w:rsidRPr="00DD659E">
        <w:rPr>
          <w:rFonts w:asciiTheme="minorHAnsi" w:hAnsiTheme="minorHAnsi"/>
          <w:color w:val="0070C0"/>
          <w:sz w:val="22"/>
          <w:szCs w:val="22"/>
          <w:lang w:val="en-US"/>
        </w:rPr>
        <w:t>n</w:t>
      </w:r>
      <w:r w:rsidRPr="00DD659E">
        <w:rPr>
          <w:rFonts w:asciiTheme="minorHAnsi" w:hAnsiTheme="minorHAnsi"/>
          <w:color w:val="0070C0"/>
          <w:sz w:val="22"/>
          <w:szCs w:val="22"/>
          <w:lang w:val="en-US"/>
        </w:rPr>
        <w:t xml:space="preserve">eurodevelopmental-related disabilities are often </w:t>
      </w:r>
      <w:r w:rsidRPr="00DD659E">
        <w:rPr>
          <w:rFonts w:asciiTheme="minorHAnsi" w:hAnsiTheme="minorHAnsi"/>
          <w:color w:val="4472C4" w:themeColor="accent5"/>
          <w:sz w:val="22"/>
          <w:szCs w:val="22"/>
          <w:lang w:val="en-US"/>
        </w:rPr>
        <w:t xml:space="preserve">misdiagnosed. As such, we broaden our scope to include children with a variety of NDDs. </w:t>
      </w:r>
    </w:p>
    <w:p w14:paraId="374F2B2B" w14:textId="58739A2A" w:rsidR="00E20CE8" w:rsidRPr="005667E8" w:rsidRDefault="006800E6" w:rsidP="00EC6EF4">
      <w:pPr>
        <w:spacing w:line="276" w:lineRule="auto"/>
        <w:rPr>
          <w:rFonts w:asciiTheme="minorHAnsi" w:hAnsiTheme="minorHAnsi"/>
          <w:sz w:val="22"/>
          <w:szCs w:val="22"/>
          <w:lang w:val="en-US"/>
        </w:rPr>
      </w:pPr>
      <w:r w:rsidRPr="00DD659E">
        <w:rPr>
          <w:rFonts w:asciiTheme="minorHAnsi" w:hAnsiTheme="minorHAnsi"/>
          <w:color w:val="4472C4" w:themeColor="accent5"/>
          <w:sz w:val="22"/>
          <w:szCs w:val="22"/>
          <w:lang w:val="en-US"/>
        </w:rPr>
        <w:t>For example, a</w:t>
      </w:r>
      <w:r w:rsidR="00570636" w:rsidRPr="00DD659E">
        <w:rPr>
          <w:rFonts w:asciiTheme="minorHAnsi" w:hAnsiTheme="minorHAnsi"/>
          <w:color w:val="4472C4" w:themeColor="accent5"/>
          <w:sz w:val="22"/>
          <w:szCs w:val="22"/>
          <w:lang w:val="en-US"/>
        </w:rPr>
        <w:t xml:space="preserve"> study in Uganda (Kakooza-Mwesige et al., 201</w:t>
      </w:r>
      <w:r w:rsidR="009104D1">
        <w:rPr>
          <w:rFonts w:asciiTheme="minorHAnsi" w:hAnsiTheme="minorHAnsi"/>
          <w:color w:val="4472C4" w:themeColor="accent5"/>
          <w:sz w:val="22"/>
          <w:szCs w:val="22"/>
          <w:lang w:val="en-US"/>
        </w:rPr>
        <w:t>7</w:t>
      </w:r>
      <w:r w:rsidR="00570636" w:rsidRPr="00DD659E">
        <w:rPr>
          <w:rFonts w:asciiTheme="minorHAnsi" w:hAnsiTheme="minorHAnsi"/>
          <w:color w:val="4472C4" w:themeColor="accent5"/>
          <w:sz w:val="22"/>
          <w:szCs w:val="22"/>
          <w:lang w:val="en-US"/>
        </w:rPr>
        <w:t xml:space="preserve">) shows a prevalence of 2.9 per 1,000 children out of a sample of 31,756 children between the age of two and 17 years versus roughly 2.0 –2.5 per 1,000 children in high income countries. The prevalence numbers in Uganda did not include the children with cerebral palsy who have passed away. Anecdotal information gives reason to believe the percentage of children with cerebral palsy who die under the age of 2 years is high and in part can be caused by complications such as malnutrition, but infanticide may continue to play a role in many societies. </w:t>
      </w:r>
      <w:r w:rsidRPr="00DD659E">
        <w:rPr>
          <w:rFonts w:asciiTheme="minorHAnsi" w:hAnsiTheme="minorHAnsi"/>
          <w:color w:val="4472C4" w:themeColor="accent5"/>
          <w:sz w:val="22"/>
          <w:szCs w:val="22"/>
          <w:lang w:val="en-US"/>
        </w:rPr>
        <w:t>Disability among babies and young children is often viewed as a curse, or as a consequence of something the parents – especially the mother – did or did not do, which can result in attributions of blame and abandonment</w:t>
      </w:r>
      <w:r w:rsidR="00DD659E" w:rsidRPr="00DD659E">
        <w:rPr>
          <w:rFonts w:asciiTheme="minorHAnsi" w:hAnsiTheme="minorHAnsi"/>
          <w:color w:val="4472C4" w:themeColor="accent5"/>
          <w:sz w:val="22"/>
          <w:szCs w:val="22"/>
          <w:lang w:val="en-US"/>
        </w:rPr>
        <w:t xml:space="preserve"> (Disability Report Uganda, 2020)</w:t>
      </w:r>
    </w:p>
    <w:p w14:paraId="1EB2B147" w14:textId="77777777" w:rsidR="00E20CE8" w:rsidRDefault="00E20CE8" w:rsidP="00EC6EF4">
      <w:pPr>
        <w:spacing w:line="276" w:lineRule="auto"/>
        <w:rPr>
          <w:rFonts w:asciiTheme="minorHAnsi" w:hAnsiTheme="minorHAnsi"/>
          <w:b/>
          <w:color w:val="0070C0"/>
          <w:sz w:val="22"/>
          <w:szCs w:val="22"/>
          <w:u w:val="single"/>
          <w:lang w:val="en-US"/>
        </w:rPr>
      </w:pPr>
    </w:p>
    <w:p w14:paraId="563507A4" w14:textId="77777777" w:rsidR="008D233F" w:rsidRDefault="008D233F" w:rsidP="00EC6EF4">
      <w:pPr>
        <w:spacing w:line="276" w:lineRule="auto"/>
        <w:rPr>
          <w:rFonts w:asciiTheme="minorHAnsi" w:hAnsiTheme="minorHAnsi"/>
          <w:b/>
          <w:color w:val="0070C0"/>
          <w:sz w:val="22"/>
          <w:szCs w:val="22"/>
          <w:u w:val="single"/>
          <w:lang w:val="en-US"/>
        </w:rPr>
      </w:pPr>
    </w:p>
    <w:p w14:paraId="142CB87F" w14:textId="77777777" w:rsidR="008D233F" w:rsidRDefault="008D233F" w:rsidP="00EC6EF4">
      <w:pPr>
        <w:spacing w:line="276" w:lineRule="auto"/>
        <w:rPr>
          <w:rFonts w:asciiTheme="minorHAnsi" w:hAnsiTheme="minorHAnsi"/>
          <w:b/>
          <w:color w:val="0070C0"/>
          <w:sz w:val="22"/>
          <w:szCs w:val="22"/>
          <w:u w:val="single"/>
          <w:lang w:val="en-US"/>
        </w:rPr>
      </w:pPr>
    </w:p>
    <w:p w14:paraId="4DFA445D" w14:textId="77777777" w:rsidR="008D233F" w:rsidRDefault="008D233F" w:rsidP="00EC6EF4">
      <w:pPr>
        <w:spacing w:line="276" w:lineRule="auto"/>
        <w:rPr>
          <w:rFonts w:asciiTheme="minorHAnsi" w:hAnsiTheme="minorHAnsi"/>
          <w:b/>
          <w:color w:val="0070C0"/>
          <w:sz w:val="22"/>
          <w:szCs w:val="22"/>
          <w:u w:val="single"/>
          <w:lang w:val="en-US"/>
        </w:rPr>
      </w:pPr>
    </w:p>
    <w:p w14:paraId="26947E5E" w14:textId="77777777" w:rsidR="008D233F" w:rsidRDefault="008D233F" w:rsidP="00EC6EF4">
      <w:pPr>
        <w:spacing w:line="276" w:lineRule="auto"/>
        <w:rPr>
          <w:rFonts w:asciiTheme="minorHAnsi" w:hAnsiTheme="minorHAnsi"/>
          <w:b/>
          <w:color w:val="0070C0"/>
          <w:sz w:val="22"/>
          <w:szCs w:val="22"/>
          <w:u w:val="single"/>
          <w:lang w:val="en-US"/>
        </w:rPr>
      </w:pPr>
    </w:p>
    <w:p w14:paraId="60B680B8" w14:textId="77777777" w:rsidR="008D233F" w:rsidRDefault="008D233F" w:rsidP="00EC6EF4">
      <w:pPr>
        <w:spacing w:line="276" w:lineRule="auto"/>
        <w:rPr>
          <w:rFonts w:asciiTheme="minorHAnsi" w:hAnsiTheme="minorHAnsi"/>
          <w:b/>
          <w:color w:val="0070C0"/>
          <w:sz w:val="22"/>
          <w:szCs w:val="22"/>
          <w:u w:val="single"/>
          <w:lang w:val="en-US"/>
        </w:rPr>
      </w:pPr>
    </w:p>
    <w:p w14:paraId="271B6B0E" w14:textId="77777777" w:rsidR="008D233F" w:rsidRDefault="008D233F" w:rsidP="00EC6EF4">
      <w:pPr>
        <w:spacing w:line="276" w:lineRule="auto"/>
        <w:rPr>
          <w:rFonts w:asciiTheme="minorHAnsi" w:hAnsiTheme="minorHAnsi"/>
          <w:b/>
          <w:color w:val="0070C0"/>
          <w:sz w:val="22"/>
          <w:szCs w:val="22"/>
          <w:u w:val="single"/>
          <w:lang w:val="en-US"/>
        </w:rPr>
      </w:pPr>
    </w:p>
    <w:p w14:paraId="6C97DF38" w14:textId="77777777" w:rsidR="008D233F" w:rsidRDefault="008D233F" w:rsidP="00EC6EF4">
      <w:pPr>
        <w:spacing w:line="276" w:lineRule="auto"/>
        <w:rPr>
          <w:rFonts w:asciiTheme="minorHAnsi" w:hAnsiTheme="minorHAnsi"/>
          <w:b/>
          <w:color w:val="0070C0"/>
          <w:sz w:val="22"/>
          <w:szCs w:val="22"/>
          <w:u w:val="single"/>
          <w:lang w:val="en-US"/>
        </w:rPr>
      </w:pPr>
    </w:p>
    <w:p w14:paraId="607290B2" w14:textId="77777777" w:rsidR="008D233F" w:rsidRDefault="008D233F" w:rsidP="00EC6EF4">
      <w:pPr>
        <w:spacing w:line="276" w:lineRule="auto"/>
        <w:rPr>
          <w:rFonts w:asciiTheme="minorHAnsi" w:hAnsiTheme="minorHAnsi"/>
          <w:b/>
          <w:color w:val="0070C0"/>
          <w:sz w:val="22"/>
          <w:szCs w:val="22"/>
          <w:u w:val="single"/>
          <w:lang w:val="en-US"/>
        </w:rPr>
      </w:pPr>
    </w:p>
    <w:p w14:paraId="4DE9BF1D" w14:textId="195B5903" w:rsidR="00E20CE8" w:rsidRDefault="00E11C86" w:rsidP="00EC6EF4">
      <w:pPr>
        <w:spacing w:line="276" w:lineRule="auto"/>
        <w:rPr>
          <w:rFonts w:asciiTheme="minorHAnsi" w:hAnsiTheme="minorHAnsi"/>
          <w:b/>
          <w:color w:val="0070C0"/>
          <w:sz w:val="22"/>
          <w:szCs w:val="22"/>
          <w:u w:val="single"/>
          <w:lang w:val="en-US"/>
        </w:rPr>
      </w:pPr>
      <w:r>
        <w:rPr>
          <w:rFonts w:asciiTheme="minorHAnsi" w:hAnsiTheme="minorHAnsi"/>
          <w:b/>
          <w:color w:val="0070C0"/>
          <w:sz w:val="22"/>
          <w:szCs w:val="22"/>
          <w:u w:val="single"/>
          <w:lang w:val="en-US"/>
        </w:rPr>
        <w:lastRenderedPageBreak/>
        <w:t>HOW in practice</w:t>
      </w:r>
    </w:p>
    <w:p w14:paraId="602A0BBB" w14:textId="77777777" w:rsidR="00F833AF" w:rsidRPr="005B62F0" w:rsidRDefault="00F833AF" w:rsidP="00EC6EF4">
      <w:pPr>
        <w:spacing w:line="276" w:lineRule="auto"/>
        <w:rPr>
          <w:rFonts w:asciiTheme="minorHAnsi" w:hAnsiTheme="minorHAnsi"/>
          <w:b/>
          <w:color w:val="0070C0"/>
          <w:sz w:val="22"/>
          <w:szCs w:val="22"/>
          <w:u w:val="single"/>
          <w:lang w:val="en-US"/>
        </w:rPr>
      </w:pPr>
    </w:p>
    <w:p w14:paraId="073888B5" w14:textId="0C5745E2" w:rsidR="008D233F" w:rsidRPr="00E11C86" w:rsidRDefault="005B62F0" w:rsidP="005B62F0">
      <w:pPr>
        <w:spacing w:line="276" w:lineRule="auto"/>
        <w:rPr>
          <w:rFonts w:asciiTheme="minorHAnsi" w:hAnsiTheme="minorHAnsi"/>
          <w:color w:val="4472C4" w:themeColor="accent5"/>
          <w:lang w:val="en-US"/>
        </w:rPr>
      </w:pPr>
      <w:r w:rsidRPr="005B62F0">
        <w:rPr>
          <w:rFonts w:asciiTheme="minorHAnsi" w:hAnsiTheme="minorHAnsi"/>
          <w:color w:val="4472C4" w:themeColor="accent5"/>
          <w:lang w:val="en-US"/>
        </w:rPr>
        <w:t xml:space="preserve">The </w:t>
      </w:r>
      <w:r w:rsidRPr="005B62F0">
        <w:rPr>
          <w:rFonts w:asciiTheme="minorHAnsi" w:hAnsiTheme="minorHAnsi"/>
          <w:i/>
          <w:color w:val="4472C4" w:themeColor="accent5"/>
          <w:lang w:val="en-US"/>
        </w:rPr>
        <w:t>CPA-approach</w:t>
      </w:r>
      <w:r w:rsidRPr="005B62F0">
        <w:rPr>
          <w:rFonts w:asciiTheme="minorHAnsi" w:hAnsiTheme="minorHAnsi"/>
          <w:color w:val="4472C4" w:themeColor="accent5"/>
          <w:lang w:val="en-US"/>
        </w:rPr>
        <w:t xml:space="preserve"> is primarily</w:t>
      </w:r>
      <w:r w:rsidRPr="00C47700">
        <w:rPr>
          <w:rFonts w:asciiTheme="minorHAnsi" w:hAnsiTheme="minorHAnsi"/>
          <w:color w:val="4472C4" w:themeColor="accent5"/>
          <w:lang w:val="en-US"/>
        </w:rPr>
        <w:t xml:space="preserve"> focusing </w:t>
      </w:r>
      <w:r w:rsidR="003551FF">
        <w:rPr>
          <w:rFonts w:asciiTheme="minorHAnsi" w:hAnsiTheme="minorHAnsi"/>
          <w:color w:val="4472C4" w:themeColor="accent5"/>
          <w:lang w:val="en-US"/>
        </w:rPr>
        <w:t>on improving Quality of Life for children with NDD, through information, skills and building</w:t>
      </w:r>
      <w:r w:rsidRPr="00C47700">
        <w:rPr>
          <w:rFonts w:asciiTheme="minorHAnsi" w:hAnsiTheme="minorHAnsi"/>
          <w:color w:val="4472C4" w:themeColor="accent5"/>
          <w:lang w:val="en-US"/>
        </w:rPr>
        <w:t xml:space="preserve"> capacity </w:t>
      </w:r>
      <w:r w:rsidR="003551FF">
        <w:rPr>
          <w:rFonts w:asciiTheme="minorHAnsi" w:hAnsiTheme="minorHAnsi"/>
          <w:color w:val="4472C4" w:themeColor="accent5"/>
          <w:lang w:val="en-US"/>
        </w:rPr>
        <w:t>for caregivers on how to cope with NDD in daily life</w:t>
      </w:r>
      <w:r w:rsidR="00E11C86">
        <w:rPr>
          <w:rFonts w:asciiTheme="minorHAnsi" w:hAnsiTheme="minorHAnsi"/>
          <w:color w:val="4472C4" w:themeColor="accent5"/>
          <w:lang w:val="en-US"/>
        </w:rPr>
        <w:t xml:space="preserve">: </w:t>
      </w:r>
      <w:r w:rsidR="00E11C86" w:rsidRPr="00E11C86">
        <w:rPr>
          <w:rFonts w:asciiTheme="minorHAnsi" w:hAnsiTheme="minorHAnsi"/>
          <w:i/>
          <w:color w:val="4472C4" w:themeColor="accent5"/>
          <w:lang w:val="en-US"/>
        </w:rPr>
        <w:t>If parents do better, the child will do better</w:t>
      </w:r>
      <w:r w:rsidR="00E11C86" w:rsidRPr="00E11C86">
        <w:rPr>
          <w:rFonts w:asciiTheme="minorHAnsi" w:hAnsiTheme="minorHAnsi"/>
          <w:color w:val="4472C4" w:themeColor="accent5"/>
          <w:lang w:val="en-US"/>
        </w:rPr>
        <w:t>.</w:t>
      </w:r>
    </w:p>
    <w:p w14:paraId="52015D5F" w14:textId="48A2AE95" w:rsidR="00BF38A8" w:rsidRPr="005B62F0" w:rsidRDefault="00BF38A8" w:rsidP="005B62F0">
      <w:pPr>
        <w:spacing w:line="276" w:lineRule="auto"/>
        <w:rPr>
          <w:rFonts w:asciiTheme="minorHAnsi" w:hAnsiTheme="minorHAnsi"/>
          <w:b/>
          <w:color w:val="4472C4" w:themeColor="accent5"/>
          <w:u w:val="single"/>
          <w:lang w:val="en-US"/>
        </w:rPr>
      </w:pPr>
    </w:p>
    <w:p w14:paraId="1B9EB2A2" w14:textId="5434888C" w:rsidR="005B62F0" w:rsidRDefault="005B62F0" w:rsidP="00C47700">
      <w:pPr>
        <w:pStyle w:val="Lijstalinea"/>
        <w:numPr>
          <w:ilvl w:val="0"/>
          <w:numId w:val="14"/>
        </w:numPr>
        <w:spacing w:line="276" w:lineRule="auto"/>
        <w:rPr>
          <w:rFonts w:asciiTheme="minorHAnsi" w:hAnsiTheme="minorHAnsi"/>
          <w:color w:val="4472C4" w:themeColor="accent5"/>
          <w:lang w:val="en-US"/>
        </w:rPr>
      </w:pPr>
      <w:r w:rsidRPr="00F833AF">
        <w:rPr>
          <w:rFonts w:asciiTheme="minorHAnsi" w:hAnsiTheme="minorHAnsi"/>
          <w:b/>
          <w:color w:val="4472C4" w:themeColor="accent5"/>
          <w:lang w:val="en-US"/>
        </w:rPr>
        <w:t>CAPACITY BUILDING OF FIELDWORKERS</w:t>
      </w:r>
      <w:r w:rsidR="00077350">
        <w:rPr>
          <w:rFonts w:asciiTheme="minorHAnsi" w:hAnsiTheme="minorHAnsi"/>
          <w:color w:val="4472C4" w:themeColor="accent5"/>
          <w:lang w:val="en-US"/>
        </w:rPr>
        <w:t xml:space="preserve"> (</w:t>
      </w:r>
      <w:r w:rsidR="008D233F">
        <w:rPr>
          <w:rFonts w:asciiTheme="minorHAnsi" w:hAnsiTheme="minorHAnsi"/>
          <w:color w:val="4472C4" w:themeColor="accent5"/>
          <w:lang w:val="en-US"/>
        </w:rPr>
        <w:t xml:space="preserve">focusing </w:t>
      </w:r>
      <w:r w:rsidRPr="00C47700">
        <w:rPr>
          <w:rFonts w:asciiTheme="minorHAnsi" w:hAnsiTheme="minorHAnsi"/>
          <w:color w:val="4472C4" w:themeColor="accent5"/>
          <w:lang w:val="en-US"/>
        </w:rPr>
        <w:t>on activities and participation</w:t>
      </w:r>
      <w:r w:rsidR="00077350">
        <w:rPr>
          <w:rFonts w:asciiTheme="minorHAnsi" w:hAnsiTheme="minorHAnsi"/>
          <w:color w:val="4472C4" w:themeColor="accent5"/>
          <w:lang w:val="en-US"/>
        </w:rPr>
        <w:t>)</w:t>
      </w:r>
    </w:p>
    <w:p w14:paraId="7E673CFF" w14:textId="77777777" w:rsidR="008D233F" w:rsidRPr="00C47700" w:rsidRDefault="008D233F" w:rsidP="008D233F">
      <w:pPr>
        <w:pStyle w:val="Lijstalinea"/>
        <w:spacing w:line="276" w:lineRule="auto"/>
        <w:rPr>
          <w:rFonts w:asciiTheme="minorHAnsi" w:hAnsiTheme="minorHAnsi"/>
          <w:color w:val="4472C4" w:themeColor="accent5"/>
          <w:lang w:val="en-US"/>
        </w:rPr>
      </w:pPr>
    </w:p>
    <w:p w14:paraId="7A550C2F" w14:textId="22E8B93A" w:rsidR="00C47700" w:rsidRPr="00C47700" w:rsidRDefault="00CA2397" w:rsidP="00C47700">
      <w:pPr>
        <w:spacing w:line="276" w:lineRule="auto"/>
        <w:rPr>
          <w:rFonts w:asciiTheme="minorHAnsi" w:hAnsiTheme="minorHAnsi"/>
          <w:color w:val="4472C4" w:themeColor="accent5"/>
          <w:lang w:val="en-US"/>
        </w:rPr>
      </w:pPr>
      <w:r w:rsidRPr="00875164">
        <w:rPr>
          <w:rFonts w:asciiTheme="minorHAnsi" w:hAnsiTheme="minorHAnsi" w:cstheme="minorHAnsi"/>
          <w:color w:val="4472C4" w:themeColor="accent5"/>
          <w:lang w:val="en-US"/>
        </w:rPr>
        <w:t>In low and middle-income countrie</w:t>
      </w:r>
      <w:r w:rsidR="00F833AF">
        <w:rPr>
          <w:rFonts w:asciiTheme="minorHAnsi" w:hAnsiTheme="minorHAnsi" w:cstheme="minorHAnsi"/>
          <w:color w:val="4472C4" w:themeColor="accent5"/>
          <w:lang w:val="en-US"/>
        </w:rPr>
        <w:t>s, a major concern is</w:t>
      </w:r>
      <w:r w:rsidRPr="00875164">
        <w:rPr>
          <w:rFonts w:asciiTheme="minorHAnsi" w:hAnsiTheme="minorHAnsi" w:cstheme="minorHAnsi"/>
          <w:color w:val="4472C4" w:themeColor="accent5"/>
          <w:lang w:val="en-US"/>
        </w:rPr>
        <w:t xml:space="preserve"> the strategy to deliver </w:t>
      </w:r>
      <w:r w:rsidRPr="005B62F0">
        <w:rPr>
          <w:rFonts w:asciiTheme="minorHAnsi" w:hAnsiTheme="minorHAnsi" w:cstheme="minorHAnsi"/>
          <w:color w:val="4472C4" w:themeColor="accent5"/>
          <w:lang w:val="en-US"/>
        </w:rPr>
        <w:t>effective</w:t>
      </w:r>
      <w:r w:rsidRPr="005B62F0">
        <w:rPr>
          <w:rFonts w:asciiTheme="minorHAnsi" w:hAnsiTheme="minorHAnsi"/>
          <w:color w:val="4472C4" w:themeColor="accent5"/>
          <w:lang w:val="en-US"/>
        </w:rPr>
        <w:t xml:space="preserve"> interventions, appliances and services for children with </w:t>
      </w:r>
      <w:r w:rsidRPr="005B62F0">
        <w:rPr>
          <w:rFonts w:asciiTheme="minorHAnsi" w:hAnsiTheme="minorHAnsi"/>
          <w:i/>
          <w:color w:val="4472C4" w:themeColor="accent5"/>
          <w:lang w:val="en-US"/>
        </w:rPr>
        <w:t>moderate and severe neurological disorders</w:t>
      </w:r>
      <w:r w:rsidRPr="005B62F0">
        <w:rPr>
          <w:rFonts w:asciiTheme="minorHAnsi" w:hAnsiTheme="minorHAnsi"/>
          <w:color w:val="4472C4" w:themeColor="accent5"/>
          <w:lang w:val="en-US"/>
        </w:rPr>
        <w:t xml:space="preserve"> </w:t>
      </w:r>
      <w:r w:rsidRPr="005B62F0">
        <w:rPr>
          <w:rFonts w:asciiTheme="minorHAnsi" w:hAnsiTheme="minorHAnsi"/>
          <w:i/>
          <w:color w:val="4472C4" w:themeColor="accent5"/>
          <w:lang w:val="en-US"/>
        </w:rPr>
        <w:t>(NDDs).</w:t>
      </w:r>
      <w:r w:rsidRPr="005B62F0">
        <w:rPr>
          <w:rFonts w:asciiTheme="minorHAnsi" w:hAnsiTheme="minorHAnsi"/>
          <w:color w:val="4472C4" w:themeColor="accent5"/>
          <w:lang w:val="en-US"/>
        </w:rPr>
        <w:t xml:space="preserve"> Frontline field workers often have limited training </w:t>
      </w:r>
      <w:r w:rsidR="00077350">
        <w:rPr>
          <w:rFonts w:asciiTheme="minorHAnsi" w:hAnsiTheme="minorHAnsi"/>
          <w:color w:val="4472C4" w:themeColor="accent5"/>
          <w:lang w:val="en-US"/>
        </w:rPr>
        <w:t xml:space="preserve">on NDD, </w:t>
      </w:r>
      <w:r w:rsidRPr="005B62F0">
        <w:rPr>
          <w:rFonts w:asciiTheme="minorHAnsi" w:hAnsiTheme="minorHAnsi"/>
          <w:color w:val="4472C4" w:themeColor="accent5"/>
          <w:lang w:val="en-US"/>
        </w:rPr>
        <w:t xml:space="preserve">both in terms of time and in terms of scope and quality of training. </w:t>
      </w:r>
      <w:r w:rsidR="00C47700" w:rsidRPr="00C47700">
        <w:rPr>
          <w:rFonts w:asciiTheme="minorHAnsi" w:hAnsiTheme="minorHAnsi"/>
          <w:color w:val="4472C4" w:themeColor="accent5"/>
          <w:lang w:val="en-US"/>
        </w:rPr>
        <w:t xml:space="preserve">According to World Health Organization 5-15% of people with disabilities are able to access assistive devices. </w:t>
      </w:r>
      <w:r w:rsidR="00077350">
        <w:rPr>
          <w:rFonts w:asciiTheme="minorHAnsi" w:hAnsiTheme="minorHAnsi"/>
          <w:color w:val="4472C4" w:themeColor="accent5"/>
          <w:lang w:val="en-US"/>
        </w:rPr>
        <w:t>Most workshop are orthopedic workshops, producing standard orthopedic devices which are not tailor made or adjusted for children with NDD.</w:t>
      </w:r>
    </w:p>
    <w:p w14:paraId="4FCD80F0" w14:textId="77777777" w:rsidR="00CA2397" w:rsidRPr="005B62F0" w:rsidRDefault="00CA2397" w:rsidP="00875164">
      <w:pPr>
        <w:spacing w:line="276" w:lineRule="auto"/>
        <w:rPr>
          <w:rFonts w:asciiTheme="minorHAnsi" w:hAnsiTheme="minorHAnsi"/>
          <w:color w:val="4472C4" w:themeColor="accent5"/>
          <w:lang w:val="en-US"/>
        </w:rPr>
      </w:pPr>
    </w:p>
    <w:p w14:paraId="2076282B" w14:textId="353138CD" w:rsidR="005B62F0" w:rsidRPr="005B62F0" w:rsidRDefault="00CA2397" w:rsidP="005B62F0">
      <w:pPr>
        <w:spacing w:line="276" w:lineRule="auto"/>
        <w:rPr>
          <w:rFonts w:asciiTheme="minorHAnsi" w:hAnsiTheme="minorHAnsi"/>
          <w:color w:val="4472C4" w:themeColor="accent5"/>
          <w:lang w:val="en-US"/>
        </w:rPr>
      </w:pPr>
      <w:r w:rsidRPr="005B62F0">
        <w:rPr>
          <w:rFonts w:asciiTheme="minorHAnsi" w:hAnsiTheme="minorHAnsi"/>
          <w:color w:val="4472C4" w:themeColor="accent5"/>
          <w:lang w:val="en-US"/>
        </w:rPr>
        <w:t xml:space="preserve">Training is focusing on functional activities such as sitting, standing, walking, all activities </w:t>
      </w:r>
      <w:r w:rsidR="005B62F0" w:rsidRPr="005B62F0">
        <w:rPr>
          <w:rFonts w:asciiTheme="minorHAnsi" w:hAnsiTheme="minorHAnsi"/>
          <w:color w:val="4472C4" w:themeColor="accent5"/>
          <w:lang w:val="en-US"/>
        </w:rPr>
        <w:t xml:space="preserve">of daily life. </w:t>
      </w:r>
      <w:r w:rsidRPr="005B62F0">
        <w:rPr>
          <w:rFonts w:asciiTheme="minorHAnsi" w:hAnsiTheme="minorHAnsi"/>
          <w:color w:val="4472C4" w:themeColor="accent5"/>
          <w:lang w:val="en-US"/>
        </w:rPr>
        <w:t>Functional training has proven to be most effective</w:t>
      </w:r>
      <w:r w:rsidR="00077350">
        <w:rPr>
          <w:rFonts w:asciiTheme="minorHAnsi" w:hAnsiTheme="minorHAnsi"/>
          <w:color w:val="4472C4" w:themeColor="accent5"/>
          <w:lang w:val="en-US"/>
        </w:rPr>
        <w:t>,</w:t>
      </w:r>
      <w:r w:rsidRPr="005B62F0">
        <w:rPr>
          <w:rFonts w:asciiTheme="minorHAnsi" w:hAnsiTheme="minorHAnsi"/>
          <w:color w:val="4472C4" w:themeColor="accent5"/>
          <w:lang w:val="en-US"/>
        </w:rPr>
        <w:t xml:space="preserve"> compared to </w:t>
      </w:r>
      <w:r w:rsidR="00E11C86">
        <w:rPr>
          <w:rFonts w:asciiTheme="minorHAnsi" w:hAnsiTheme="minorHAnsi"/>
          <w:color w:val="4472C4" w:themeColor="accent5"/>
          <w:lang w:val="en-US"/>
        </w:rPr>
        <w:t xml:space="preserve">routine </w:t>
      </w:r>
      <w:r w:rsidRPr="005B62F0">
        <w:rPr>
          <w:rFonts w:asciiTheme="minorHAnsi" w:hAnsiTheme="minorHAnsi"/>
          <w:color w:val="4472C4" w:themeColor="accent5"/>
          <w:lang w:val="en-US"/>
        </w:rPr>
        <w:t>interventions focusing on</w:t>
      </w:r>
      <w:r w:rsidR="00E11C86">
        <w:rPr>
          <w:rFonts w:asciiTheme="minorHAnsi" w:hAnsiTheme="minorHAnsi"/>
          <w:color w:val="4472C4" w:themeColor="accent5"/>
          <w:lang w:val="en-US"/>
        </w:rPr>
        <w:t xml:space="preserve"> body functions </w:t>
      </w:r>
      <w:r w:rsidR="00077350">
        <w:rPr>
          <w:rFonts w:asciiTheme="minorHAnsi" w:hAnsiTheme="minorHAnsi"/>
          <w:color w:val="4472C4" w:themeColor="accent5"/>
          <w:lang w:val="en-US"/>
        </w:rPr>
        <w:t xml:space="preserve">and structures </w:t>
      </w:r>
      <w:r w:rsidR="00E11C86">
        <w:rPr>
          <w:rFonts w:asciiTheme="minorHAnsi" w:hAnsiTheme="minorHAnsi"/>
          <w:color w:val="4472C4" w:themeColor="accent5"/>
          <w:lang w:val="en-US"/>
        </w:rPr>
        <w:t xml:space="preserve">such as passive stretching, which is often </w:t>
      </w:r>
      <w:r w:rsidR="00077350">
        <w:rPr>
          <w:rFonts w:asciiTheme="minorHAnsi" w:hAnsiTheme="minorHAnsi"/>
          <w:color w:val="4472C4" w:themeColor="accent5"/>
          <w:lang w:val="en-US"/>
        </w:rPr>
        <w:t xml:space="preserve">without any functional goal, not to mention how </w:t>
      </w:r>
      <w:r w:rsidR="00E11C86">
        <w:rPr>
          <w:rFonts w:asciiTheme="minorHAnsi" w:hAnsiTheme="minorHAnsi"/>
          <w:color w:val="4472C4" w:themeColor="accent5"/>
          <w:lang w:val="en-US"/>
        </w:rPr>
        <w:t xml:space="preserve">unnecessary </w:t>
      </w:r>
      <w:r w:rsidR="00077350">
        <w:rPr>
          <w:rFonts w:asciiTheme="minorHAnsi" w:hAnsiTheme="minorHAnsi"/>
          <w:color w:val="4472C4" w:themeColor="accent5"/>
          <w:lang w:val="en-US"/>
        </w:rPr>
        <w:t xml:space="preserve">stressful and </w:t>
      </w:r>
      <w:r w:rsidR="00E11C86">
        <w:rPr>
          <w:rFonts w:asciiTheme="minorHAnsi" w:hAnsiTheme="minorHAnsi"/>
          <w:color w:val="4472C4" w:themeColor="accent5"/>
          <w:lang w:val="en-US"/>
        </w:rPr>
        <w:t>painful</w:t>
      </w:r>
      <w:r w:rsidR="00077350">
        <w:rPr>
          <w:rFonts w:asciiTheme="minorHAnsi" w:hAnsiTheme="minorHAnsi"/>
          <w:color w:val="4472C4" w:themeColor="accent5"/>
          <w:lang w:val="en-US"/>
        </w:rPr>
        <w:t xml:space="preserve"> it can be for child and parent</w:t>
      </w:r>
      <w:r w:rsidR="00E11C86">
        <w:rPr>
          <w:rFonts w:asciiTheme="minorHAnsi" w:hAnsiTheme="minorHAnsi"/>
          <w:color w:val="4472C4" w:themeColor="accent5"/>
          <w:lang w:val="en-US"/>
        </w:rPr>
        <w:t>.</w:t>
      </w:r>
    </w:p>
    <w:p w14:paraId="18EB3120" w14:textId="30D0694A" w:rsidR="00CA2397" w:rsidRPr="00875164" w:rsidRDefault="00CA2397" w:rsidP="005B62F0">
      <w:pPr>
        <w:spacing w:line="276" w:lineRule="auto"/>
        <w:rPr>
          <w:rFonts w:asciiTheme="minorHAnsi" w:hAnsiTheme="minorHAnsi"/>
          <w:color w:val="4472C4" w:themeColor="accent5"/>
          <w:lang w:val="en-US"/>
        </w:rPr>
      </w:pPr>
      <w:r w:rsidRPr="005B62F0">
        <w:rPr>
          <w:rFonts w:asciiTheme="minorHAnsi" w:hAnsiTheme="minorHAnsi"/>
          <w:color w:val="4472C4" w:themeColor="accent5"/>
          <w:lang w:val="en-US"/>
        </w:rPr>
        <w:t xml:space="preserve">Within the training programs, the International Classification of Functioning, Disability and Health (ICF) is used. ICF is the WHO framework for measuring health and disability at both individual and population levels. The ICF the most-frequent used international classification </w:t>
      </w:r>
      <w:r w:rsidRPr="00875164">
        <w:rPr>
          <w:rFonts w:asciiTheme="minorHAnsi" w:hAnsiTheme="minorHAnsi"/>
          <w:color w:val="4472C4" w:themeColor="accent5"/>
          <w:lang w:val="en-US"/>
        </w:rPr>
        <w:t>of health and health-related domains. As the functioning and disability of an individual occurs in a context, ICF also includes a list of environmental factors.</w:t>
      </w:r>
      <w:r w:rsidR="00875164">
        <w:rPr>
          <w:rFonts w:asciiTheme="minorHAnsi" w:hAnsiTheme="minorHAnsi"/>
          <w:color w:val="4472C4" w:themeColor="accent5"/>
          <w:lang w:val="en-US"/>
        </w:rPr>
        <w:t xml:space="preserve"> CPA will use the children and youth-version of ICF (ICF-CY).</w:t>
      </w:r>
    </w:p>
    <w:p w14:paraId="005F720D" w14:textId="1EE12BCC" w:rsidR="005B62F0" w:rsidRDefault="00875164" w:rsidP="005B62F0">
      <w:pPr>
        <w:spacing w:line="276" w:lineRule="auto"/>
        <w:rPr>
          <w:rFonts w:asciiTheme="minorHAnsi" w:hAnsiTheme="minorHAnsi"/>
          <w:color w:val="4472C4" w:themeColor="accent5"/>
          <w:lang w:val="en-US"/>
        </w:rPr>
      </w:pPr>
      <w:r w:rsidRPr="00875164">
        <w:rPr>
          <w:rFonts w:asciiTheme="minorHAnsi" w:hAnsiTheme="minorHAnsi"/>
          <w:color w:val="4472C4" w:themeColor="accent5"/>
          <w:lang w:val="en-US"/>
        </w:rPr>
        <w:t>An intervention package has been developed, using this ICF</w:t>
      </w:r>
      <w:r>
        <w:rPr>
          <w:rFonts w:asciiTheme="minorHAnsi" w:hAnsiTheme="minorHAnsi"/>
          <w:color w:val="4472C4" w:themeColor="accent5"/>
          <w:lang w:val="en-US"/>
        </w:rPr>
        <w:t xml:space="preserve">-CY </w:t>
      </w:r>
      <w:r w:rsidRPr="00875164">
        <w:rPr>
          <w:rFonts w:asciiTheme="minorHAnsi" w:hAnsiTheme="minorHAnsi"/>
          <w:color w:val="4472C4" w:themeColor="accent5"/>
          <w:lang w:val="en-US"/>
        </w:rPr>
        <w:t>classification and including training materials based on the London School of Tropical Medicine and Hygiene (LSTMH’s) ‘</w:t>
      </w:r>
      <w:r w:rsidRPr="00875164">
        <w:rPr>
          <w:rFonts w:asciiTheme="minorHAnsi" w:hAnsiTheme="minorHAnsi"/>
          <w:i/>
          <w:color w:val="4472C4" w:themeColor="accent5"/>
          <w:lang w:val="en-US"/>
        </w:rPr>
        <w:t>Getting to Know Cerebral Palsy’</w:t>
      </w:r>
      <w:r w:rsidRPr="00875164">
        <w:rPr>
          <w:rFonts w:asciiTheme="minorHAnsi" w:hAnsiTheme="minorHAnsi"/>
          <w:color w:val="4472C4" w:themeColor="accent5"/>
          <w:lang w:val="en-US"/>
        </w:rPr>
        <w:t xml:space="preserve"> manual.</w:t>
      </w:r>
      <w:r w:rsidR="00E9659F">
        <w:rPr>
          <w:rFonts w:asciiTheme="minorHAnsi" w:hAnsiTheme="minorHAnsi"/>
          <w:color w:val="4472C4" w:themeColor="accent5"/>
          <w:lang w:val="en-US"/>
        </w:rPr>
        <w:t xml:space="preserve"> CPA adopts</w:t>
      </w:r>
      <w:r>
        <w:rPr>
          <w:rFonts w:asciiTheme="minorHAnsi" w:hAnsiTheme="minorHAnsi"/>
          <w:color w:val="4472C4" w:themeColor="accent5"/>
          <w:lang w:val="en-US"/>
        </w:rPr>
        <w:t xml:space="preserve"> the train the trainer principle</w:t>
      </w:r>
      <w:r w:rsidR="00DC41D1">
        <w:rPr>
          <w:rFonts w:asciiTheme="minorHAnsi" w:hAnsiTheme="minorHAnsi"/>
          <w:color w:val="4472C4" w:themeColor="accent5"/>
          <w:lang w:val="en-US"/>
        </w:rPr>
        <w:t xml:space="preserve"> (ToT</w:t>
      </w:r>
      <w:r w:rsidR="00077350">
        <w:rPr>
          <w:rFonts w:asciiTheme="minorHAnsi" w:hAnsiTheme="minorHAnsi"/>
          <w:color w:val="4472C4" w:themeColor="accent5"/>
          <w:lang w:val="en-US"/>
        </w:rPr>
        <w:t>’s</w:t>
      </w:r>
      <w:r w:rsidR="00DC41D1">
        <w:rPr>
          <w:rFonts w:asciiTheme="minorHAnsi" w:hAnsiTheme="minorHAnsi"/>
          <w:color w:val="4472C4" w:themeColor="accent5"/>
          <w:lang w:val="en-US"/>
        </w:rPr>
        <w:t>)</w:t>
      </w:r>
      <w:r>
        <w:rPr>
          <w:rFonts w:asciiTheme="minorHAnsi" w:hAnsiTheme="minorHAnsi"/>
          <w:color w:val="4472C4" w:themeColor="accent5"/>
          <w:lang w:val="en-US"/>
        </w:rPr>
        <w:t>: exper</w:t>
      </w:r>
      <w:r w:rsidR="00DC41D1">
        <w:rPr>
          <w:rFonts w:asciiTheme="minorHAnsi" w:hAnsiTheme="minorHAnsi"/>
          <w:color w:val="4472C4" w:themeColor="accent5"/>
          <w:lang w:val="en-US"/>
        </w:rPr>
        <w:t xml:space="preserve">ts train local trainers who in turn train fieldworkers. </w:t>
      </w:r>
    </w:p>
    <w:p w14:paraId="24106A6A" w14:textId="484A89EF" w:rsidR="00CA2397" w:rsidRPr="00F833AF" w:rsidRDefault="00CA2397" w:rsidP="005B62F0">
      <w:pPr>
        <w:spacing w:line="276" w:lineRule="auto"/>
        <w:rPr>
          <w:rFonts w:asciiTheme="minorHAnsi" w:hAnsiTheme="minorHAnsi"/>
          <w:b/>
          <w:color w:val="4472C4" w:themeColor="accent5"/>
          <w:u w:val="single"/>
          <w:lang w:val="en-US"/>
        </w:rPr>
      </w:pPr>
    </w:p>
    <w:p w14:paraId="687DD391" w14:textId="7657F7DF" w:rsidR="0081040A" w:rsidRPr="00E11C86" w:rsidRDefault="0081040A" w:rsidP="00E11C86">
      <w:pPr>
        <w:pStyle w:val="Lijstalinea"/>
        <w:numPr>
          <w:ilvl w:val="0"/>
          <w:numId w:val="14"/>
        </w:numPr>
        <w:spacing w:line="276" w:lineRule="auto"/>
        <w:rPr>
          <w:rFonts w:asciiTheme="minorHAnsi" w:hAnsiTheme="minorHAnsi"/>
          <w:bCs/>
          <w:color w:val="4472C4" w:themeColor="accent5"/>
          <w:lang w:val="en-US"/>
        </w:rPr>
      </w:pPr>
      <w:r w:rsidRPr="00F833AF">
        <w:rPr>
          <w:rFonts w:asciiTheme="minorHAnsi" w:hAnsiTheme="minorHAnsi"/>
          <w:b/>
          <w:bCs/>
          <w:color w:val="4472C4" w:themeColor="accent5"/>
          <w:lang w:val="en-US"/>
        </w:rPr>
        <w:t>SUPPORT OF PARENTS</w:t>
      </w:r>
      <w:r w:rsidR="00542C76" w:rsidRPr="00E11C86">
        <w:rPr>
          <w:rFonts w:asciiTheme="minorHAnsi" w:hAnsiTheme="minorHAnsi"/>
          <w:bCs/>
          <w:color w:val="4472C4" w:themeColor="accent5"/>
          <w:lang w:val="en-US"/>
        </w:rPr>
        <w:t xml:space="preserve"> (</w:t>
      </w:r>
      <w:r w:rsidR="00077350">
        <w:rPr>
          <w:rFonts w:asciiTheme="minorHAnsi" w:hAnsiTheme="minorHAnsi"/>
          <w:bCs/>
          <w:color w:val="4472C4" w:themeColor="accent5"/>
          <w:lang w:val="en-US"/>
        </w:rPr>
        <w:t xml:space="preserve">focusing on </w:t>
      </w:r>
      <w:r w:rsidR="00542C76" w:rsidRPr="00E11C86">
        <w:rPr>
          <w:rFonts w:asciiTheme="minorHAnsi" w:hAnsiTheme="minorHAnsi"/>
          <w:bCs/>
          <w:color w:val="4472C4" w:themeColor="accent5"/>
          <w:lang w:val="en-US"/>
        </w:rPr>
        <w:t>environmental factor)</w:t>
      </w:r>
    </w:p>
    <w:p w14:paraId="4E5A0421" w14:textId="77777777" w:rsidR="008D233F" w:rsidRDefault="008D233F" w:rsidP="005B62F0">
      <w:pPr>
        <w:spacing w:line="276" w:lineRule="auto"/>
        <w:rPr>
          <w:rFonts w:asciiTheme="minorHAnsi" w:hAnsiTheme="minorHAnsi"/>
          <w:color w:val="4472C4" w:themeColor="accent5"/>
          <w:lang w:val="en-US"/>
        </w:rPr>
      </w:pPr>
    </w:p>
    <w:p w14:paraId="727079EC" w14:textId="599BF02E" w:rsidR="001D2778" w:rsidRDefault="00FD05AE" w:rsidP="005B62F0">
      <w:pPr>
        <w:spacing w:line="276" w:lineRule="auto"/>
        <w:rPr>
          <w:rFonts w:asciiTheme="minorHAnsi" w:hAnsiTheme="minorHAnsi"/>
          <w:color w:val="4472C4" w:themeColor="accent5"/>
          <w:lang w:val="en-US"/>
        </w:rPr>
      </w:pPr>
      <w:r w:rsidRPr="005B62F0">
        <w:rPr>
          <w:rFonts w:asciiTheme="minorHAnsi" w:hAnsiTheme="minorHAnsi"/>
          <w:color w:val="4472C4" w:themeColor="accent5"/>
          <w:lang w:val="en-US"/>
        </w:rPr>
        <w:t xml:space="preserve">Children with CP or with another neurological disorder </w:t>
      </w:r>
      <w:r w:rsidR="00CD594B" w:rsidRPr="005B62F0">
        <w:rPr>
          <w:rFonts w:asciiTheme="minorHAnsi" w:hAnsiTheme="minorHAnsi"/>
          <w:color w:val="4472C4" w:themeColor="accent5"/>
          <w:lang w:val="en-US"/>
        </w:rPr>
        <w:t xml:space="preserve">are some of the most </w:t>
      </w:r>
      <w:r w:rsidR="006B07D4" w:rsidRPr="005B62F0">
        <w:rPr>
          <w:rFonts w:asciiTheme="minorHAnsi" w:hAnsiTheme="minorHAnsi"/>
          <w:color w:val="4472C4" w:themeColor="accent5"/>
          <w:lang w:val="en-US"/>
        </w:rPr>
        <w:t>marginalized</w:t>
      </w:r>
      <w:r w:rsidR="00CD594B" w:rsidRPr="005B62F0">
        <w:rPr>
          <w:rFonts w:asciiTheme="minorHAnsi" w:hAnsiTheme="minorHAnsi"/>
          <w:color w:val="4472C4" w:themeColor="accent5"/>
          <w:lang w:val="en-US"/>
        </w:rPr>
        <w:t xml:space="preserve"> in their communities, often thought to be uneducable, with</w:t>
      </w:r>
      <w:r w:rsidR="006B07D4" w:rsidRPr="005B62F0">
        <w:rPr>
          <w:rFonts w:asciiTheme="minorHAnsi" w:hAnsiTheme="minorHAnsi"/>
          <w:color w:val="4472C4" w:themeColor="accent5"/>
          <w:lang w:val="en-US"/>
        </w:rPr>
        <w:t xml:space="preserve"> </w:t>
      </w:r>
      <w:r w:rsidR="00CD594B" w:rsidRPr="005B62F0">
        <w:rPr>
          <w:rFonts w:asciiTheme="minorHAnsi" w:hAnsiTheme="minorHAnsi"/>
          <w:color w:val="4472C4" w:themeColor="accent5"/>
          <w:lang w:val="en-US"/>
        </w:rPr>
        <w:t>little understanding of how</w:t>
      </w:r>
      <w:r w:rsidR="006B07D4" w:rsidRPr="005B62F0">
        <w:rPr>
          <w:rFonts w:asciiTheme="minorHAnsi" w:hAnsiTheme="minorHAnsi"/>
          <w:color w:val="4472C4" w:themeColor="accent5"/>
          <w:lang w:val="en-US"/>
        </w:rPr>
        <w:t xml:space="preserve"> </w:t>
      </w:r>
      <w:r w:rsidR="00CD594B" w:rsidRPr="005B62F0">
        <w:rPr>
          <w:rFonts w:asciiTheme="minorHAnsi" w:hAnsiTheme="minorHAnsi"/>
          <w:color w:val="4472C4" w:themeColor="accent5"/>
          <w:lang w:val="en-US"/>
        </w:rPr>
        <w:t>rehabilitation</w:t>
      </w:r>
      <w:r w:rsidR="006B07D4" w:rsidRPr="005B62F0">
        <w:rPr>
          <w:rFonts w:asciiTheme="minorHAnsi" w:hAnsiTheme="minorHAnsi"/>
          <w:color w:val="4472C4" w:themeColor="accent5"/>
          <w:lang w:val="en-US"/>
        </w:rPr>
        <w:t xml:space="preserve"> </w:t>
      </w:r>
      <w:r w:rsidR="00CD594B" w:rsidRPr="005B62F0">
        <w:rPr>
          <w:rFonts w:asciiTheme="minorHAnsi" w:hAnsiTheme="minorHAnsi"/>
          <w:color w:val="4472C4" w:themeColor="accent5"/>
          <w:lang w:val="en-US"/>
        </w:rPr>
        <w:t xml:space="preserve">can dramatically improve their lives. These children and their families are often </w:t>
      </w:r>
      <w:r w:rsidR="006B07D4" w:rsidRPr="005B62F0">
        <w:rPr>
          <w:rFonts w:asciiTheme="minorHAnsi" w:hAnsiTheme="minorHAnsi"/>
          <w:color w:val="4472C4" w:themeColor="accent5"/>
          <w:lang w:val="en-US"/>
        </w:rPr>
        <w:t>stigmatized</w:t>
      </w:r>
      <w:r w:rsidR="00CD594B" w:rsidRPr="005B62F0">
        <w:rPr>
          <w:rFonts w:asciiTheme="minorHAnsi" w:hAnsiTheme="minorHAnsi"/>
          <w:color w:val="4472C4" w:themeColor="accent5"/>
          <w:lang w:val="en-US"/>
        </w:rPr>
        <w:t xml:space="preserve"> and caregivers</w:t>
      </w:r>
      <w:r w:rsidR="006B07D4" w:rsidRPr="005B62F0">
        <w:rPr>
          <w:rFonts w:asciiTheme="minorHAnsi" w:hAnsiTheme="minorHAnsi"/>
          <w:color w:val="4472C4" w:themeColor="accent5"/>
          <w:lang w:val="en-US"/>
        </w:rPr>
        <w:t xml:space="preserve"> </w:t>
      </w:r>
      <w:r w:rsidR="00CD594B" w:rsidRPr="005B62F0">
        <w:rPr>
          <w:rFonts w:asciiTheme="minorHAnsi" w:hAnsiTheme="minorHAnsi"/>
          <w:color w:val="4472C4" w:themeColor="accent5"/>
          <w:lang w:val="en-US"/>
        </w:rPr>
        <w:t>struggle to cope physically with children as they grow older and heavier. The whole family, including the non-disabled children are often thrown into poverty, as the adults spend more time caring and less in economic activity.</w:t>
      </w:r>
      <w:r w:rsidR="006B07D4" w:rsidRPr="005B62F0">
        <w:rPr>
          <w:rFonts w:asciiTheme="minorHAnsi" w:hAnsiTheme="minorHAnsi"/>
          <w:color w:val="4472C4" w:themeColor="accent5"/>
          <w:lang w:val="en-US"/>
        </w:rPr>
        <w:t xml:space="preserve"> </w:t>
      </w:r>
    </w:p>
    <w:p w14:paraId="5511F1FB" w14:textId="0D4FC523" w:rsidR="008D233F" w:rsidRPr="001D2778" w:rsidRDefault="001D2778" w:rsidP="005B62F0">
      <w:pPr>
        <w:spacing w:line="276" w:lineRule="auto"/>
        <w:rPr>
          <w:rFonts w:asciiTheme="minorHAnsi" w:hAnsiTheme="minorHAnsi"/>
          <w:color w:val="4472C4" w:themeColor="accent5"/>
          <w:lang w:val="en-US"/>
        </w:rPr>
      </w:pPr>
      <w:r w:rsidRPr="001D2778">
        <w:rPr>
          <w:rFonts w:asciiTheme="minorHAnsi" w:hAnsiTheme="minorHAnsi"/>
          <w:color w:val="4472C4" w:themeColor="accent5"/>
          <w:lang w:val="en-US"/>
        </w:rPr>
        <w:lastRenderedPageBreak/>
        <w:t>Therefore, the intervention package also pays attention to</w:t>
      </w:r>
      <w:r>
        <w:rPr>
          <w:rFonts w:asciiTheme="minorHAnsi" w:hAnsiTheme="minorHAnsi"/>
          <w:color w:val="4472C4" w:themeColor="accent5"/>
          <w:lang w:val="en-US"/>
        </w:rPr>
        <w:t xml:space="preserve"> environmental factors to optimize participation of the child with NDD in family-life, school and community. </w:t>
      </w:r>
      <w:r w:rsidR="00E11C86" w:rsidRPr="00E11C86">
        <w:rPr>
          <w:rFonts w:asciiTheme="minorHAnsi" w:hAnsiTheme="minorHAnsi"/>
          <w:i/>
          <w:color w:val="4472C4" w:themeColor="accent5"/>
          <w:lang w:val="en-US"/>
        </w:rPr>
        <w:t>If parents do better, the child will do better</w:t>
      </w:r>
      <w:r w:rsidR="00E11C86" w:rsidRPr="00E11C86">
        <w:rPr>
          <w:rFonts w:asciiTheme="minorHAnsi" w:hAnsiTheme="minorHAnsi"/>
          <w:color w:val="4472C4" w:themeColor="accent5"/>
          <w:lang w:val="en-US"/>
        </w:rPr>
        <w:t>.</w:t>
      </w:r>
    </w:p>
    <w:p w14:paraId="2F2ADBE7" w14:textId="73BD0DD2" w:rsidR="005B62F0" w:rsidRPr="001D2778" w:rsidRDefault="005B62F0" w:rsidP="00875164">
      <w:pPr>
        <w:pStyle w:val="Lijstalinea"/>
        <w:spacing w:line="276" w:lineRule="auto"/>
        <w:ind w:left="0"/>
        <w:rPr>
          <w:rFonts w:asciiTheme="minorHAnsi" w:hAnsiTheme="minorHAnsi"/>
          <w:color w:val="4472C4" w:themeColor="accent5"/>
          <w:lang w:val="en-US"/>
        </w:rPr>
      </w:pPr>
    </w:p>
    <w:p w14:paraId="3708D893" w14:textId="12DF2632" w:rsidR="00EB1ECA" w:rsidRPr="00E11C86" w:rsidRDefault="00F833AF" w:rsidP="00E11C86">
      <w:pPr>
        <w:pStyle w:val="Lijstalinea"/>
        <w:numPr>
          <w:ilvl w:val="0"/>
          <w:numId w:val="14"/>
        </w:numPr>
        <w:spacing w:line="276" w:lineRule="auto"/>
        <w:rPr>
          <w:rFonts w:asciiTheme="minorHAnsi" w:hAnsiTheme="minorHAnsi"/>
          <w:color w:val="0070C0"/>
          <w:lang w:val="en-US"/>
        </w:rPr>
      </w:pPr>
      <w:r>
        <w:rPr>
          <w:rFonts w:asciiTheme="minorHAnsi" w:hAnsiTheme="minorHAnsi"/>
          <w:b/>
          <w:color w:val="0070C0"/>
          <w:lang w:val="en-US"/>
        </w:rPr>
        <w:t xml:space="preserve">APPROPRIATE </w:t>
      </w:r>
      <w:r w:rsidR="00EB1ECA" w:rsidRPr="00F833AF">
        <w:rPr>
          <w:rFonts w:asciiTheme="minorHAnsi" w:hAnsiTheme="minorHAnsi"/>
          <w:b/>
          <w:color w:val="0070C0"/>
          <w:lang w:val="en-US"/>
        </w:rPr>
        <w:t>ASSISTIVE DEVIC</w:t>
      </w:r>
      <w:r>
        <w:rPr>
          <w:rFonts w:asciiTheme="minorHAnsi" w:hAnsiTheme="minorHAnsi"/>
          <w:b/>
          <w:color w:val="0070C0"/>
          <w:lang w:val="en-US"/>
        </w:rPr>
        <w:t>ES</w:t>
      </w:r>
      <w:r w:rsidR="00EB1ECA" w:rsidRPr="00E11C86">
        <w:rPr>
          <w:rFonts w:asciiTheme="minorHAnsi" w:hAnsiTheme="minorHAnsi"/>
          <w:color w:val="0070C0"/>
          <w:lang w:val="en-US"/>
        </w:rPr>
        <w:t xml:space="preserve"> (</w:t>
      </w:r>
      <w:r w:rsidR="00077350">
        <w:rPr>
          <w:rFonts w:asciiTheme="minorHAnsi" w:hAnsiTheme="minorHAnsi"/>
          <w:color w:val="0070C0"/>
          <w:lang w:val="en-US"/>
        </w:rPr>
        <w:t xml:space="preserve">focusing </w:t>
      </w:r>
      <w:r w:rsidR="00EB1ECA" w:rsidRPr="00E11C86">
        <w:rPr>
          <w:rFonts w:asciiTheme="minorHAnsi" w:hAnsiTheme="minorHAnsi"/>
          <w:color w:val="0070C0"/>
          <w:lang w:val="en-US"/>
        </w:rPr>
        <w:t>on activities and participation)</w:t>
      </w:r>
    </w:p>
    <w:p w14:paraId="0AF91318" w14:textId="77777777" w:rsidR="008D233F" w:rsidRDefault="008D233F" w:rsidP="00605DE6">
      <w:pPr>
        <w:spacing w:line="276" w:lineRule="auto"/>
        <w:rPr>
          <w:rFonts w:asciiTheme="minorHAnsi" w:hAnsiTheme="minorHAnsi"/>
          <w:color w:val="4472C4" w:themeColor="accent5"/>
          <w:lang w:val="en-US"/>
        </w:rPr>
      </w:pPr>
    </w:p>
    <w:p w14:paraId="3625A613" w14:textId="6E5D43A5" w:rsidR="00605DE6" w:rsidRPr="00B953CC" w:rsidRDefault="00EB1ECA" w:rsidP="00605DE6">
      <w:pPr>
        <w:spacing w:line="276" w:lineRule="auto"/>
        <w:rPr>
          <w:rFonts w:asciiTheme="minorHAnsi" w:hAnsiTheme="minorHAnsi"/>
          <w:color w:val="4472C4" w:themeColor="accent5"/>
          <w:shd w:val="clear" w:color="auto" w:fill="FFFFFF"/>
          <w:lang w:val="en-US"/>
        </w:rPr>
      </w:pPr>
      <w:r w:rsidRPr="00875164">
        <w:rPr>
          <w:rFonts w:asciiTheme="minorHAnsi" w:hAnsiTheme="minorHAnsi"/>
          <w:color w:val="4472C4" w:themeColor="accent5"/>
          <w:lang w:val="en-US"/>
        </w:rPr>
        <w:t>A</w:t>
      </w:r>
      <w:r w:rsidR="00F833AF">
        <w:rPr>
          <w:rFonts w:asciiTheme="minorHAnsi" w:hAnsiTheme="minorHAnsi"/>
          <w:color w:val="4472C4" w:themeColor="accent5"/>
          <w:lang w:val="en-US"/>
        </w:rPr>
        <w:t>ppropriate a</w:t>
      </w:r>
      <w:r w:rsidRPr="00875164">
        <w:rPr>
          <w:rFonts w:asciiTheme="minorHAnsi" w:hAnsiTheme="minorHAnsi"/>
          <w:color w:val="4472C4" w:themeColor="accent5"/>
          <w:lang w:val="en-US"/>
        </w:rPr>
        <w:t xml:space="preserve">ssistive </w:t>
      </w:r>
      <w:r w:rsidR="00605DE6">
        <w:rPr>
          <w:rFonts w:asciiTheme="minorHAnsi" w:hAnsiTheme="minorHAnsi"/>
          <w:color w:val="4472C4" w:themeColor="accent5"/>
          <w:lang w:val="en-US"/>
        </w:rPr>
        <w:t>devices and technologies</w:t>
      </w:r>
      <w:r w:rsidRPr="00875164">
        <w:rPr>
          <w:rFonts w:asciiTheme="minorHAnsi" w:hAnsiTheme="minorHAnsi"/>
          <w:color w:val="4472C4" w:themeColor="accent5"/>
          <w:lang w:val="en-US"/>
        </w:rPr>
        <w:t xml:space="preserve"> such as</w:t>
      </w:r>
      <w:r w:rsidR="00B2440A">
        <w:rPr>
          <w:rFonts w:asciiTheme="minorHAnsi" w:hAnsiTheme="minorHAnsi"/>
          <w:color w:val="4472C4" w:themeColor="accent5"/>
          <w:lang w:val="en-US"/>
        </w:rPr>
        <w:t xml:space="preserve"> NDD-adjusted</w:t>
      </w:r>
      <w:r w:rsidRPr="00875164">
        <w:rPr>
          <w:rFonts w:asciiTheme="minorHAnsi" w:hAnsiTheme="minorHAnsi"/>
          <w:color w:val="4472C4" w:themeColor="accent5"/>
          <w:lang w:val="en-US"/>
        </w:rPr>
        <w:t xml:space="preserve"> </w:t>
      </w:r>
      <w:r w:rsidR="00605DE6">
        <w:rPr>
          <w:rFonts w:asciiTheme="minorHAnsi" w:hAnsiTheme="minorHAnsi"/>
          <w:color w:val="4472C4" w:themeColor="accent5"/>
          <w:lang w:val="en-US"/>
        </w:rPr>
        <w:t xml:space="preserve">(wheel) </w:t>
      </w:r>
      <w:r w:rsidRPr="00875164">
        <w:rPr>
          <w:rFonts w:asciiTheme="minorHAnsi" w:hAnsiTheme="minorHAnsi"/>
          <w:color w:val="4472C4" w:themeColor="accent5"/>
          <w:lang w:val="en-US"/>
        </w:rPr>
        <w:t>chairs</w:t>
      </w:r>
      <w:r w:rsidR="00E11C86">
        <w:rPr>
          <w:rFonts w:asciiTheme="minorHAnsi" w:hAnsiTheme="minorHAnsi"/>
          <w:color w:val="4472C4" w:themeColor="accent5"/>
          <w:lang w:val="en-US"/>
        </w:rPr>
        <w:t>, sitting devices</w:t>
      </w:r>
      <w:r w:rsidRPr="00875164">
        <w:rPr>
          <w:rFonts w:asciiTheme="minorHAnsi" w:hAnsiTheme="minorHAnsi"/>
          <w:color w:val="4472C4" w:themeColor="accent5"/>
          <w:lang w:val="en-US"/>
        </w:rPr>
        <w:t xml:space="preserve"> and standing frames can help reduce adverse effects of static positions by increasing a child’s independence for life with sitting, standing, mobility and feeding themselves. It can reduce the numbers of children </w:t>
      </w:r>
      <w:r w:rsidRPr="00B953CC">
        <w:rPr>
          <w:rFonts w:asciiTheme="minorHAnsi" w:hAnsiTheme="minorHAnsi"/>
          <w:color w:val="4472C4" w:themeColor="accent5"/>
          <w:lang w:val="en-US"/>
        </w:rPr>
        <w:t xml:space="preserve">dying during feeding by holding the child in a good position. </w:t>
      </w:r>
    </w:p>
    <w:p w14:paraId="200F0059" w14:textId="7024D58A" w:rsidR="001D2778" w:rsidRPr="001D2778" w:rsidRDefault="00F833AF" w:rsidP="00605DE6">
      <w:pPr>
        <w:spacing w:line="276" w:lineRule="auto"/>
        <w:rPr>
          <w:rFonts w:asciiTheme="minorHAnsi" w:hAnsiTheme="minorHAnsi"/>
          <w:color w:val="4472C4" w:themeColor="accent5"/>
          <w:lang w:val="en-US"/>
        </w:rPr>
      </w:pPr>
      <w:r>
        <w:rPr>
          <w:rFonts w:asciiTheme="minorHAnsi" w:hAnsiTheme="minorHAnsi"/>
          <w:color w:val="4472C4" w:themeColor="accent5"/>
          <w:shd w:val="clear" w:color="auto" w:fill="FFFFFF"/>
          <w:lang w:val="en-US"/>
        </w:rPr>
        <w:t xml:space="preserve">In </w:t>
      </w:r>
      <w:r w:rsidR="00605DE6" w:rsidRPr="00B953CC">
        <w:rPr>
          <w:rFonts w:asciiTheme="minorHAnsi" w:hAnsiTheme="minorHAnsi"/>
          <w:color w:val="4472C4" w:themeColor="accent5"/>
          <w:shd w:val="clear" w:color="auto" w:fill="FFFFFF"/>
          <w:lang w:val="en-US"/>
        </w:rPr>
        <w:t>LIMCs</w:t>
      </w:r>
      <w:r w:rsidR="001D2778" w:rsidRPr="001D2778">
        <w:rPr>
          <w:rFonts w:asciiTheme="minorHAnsi" w:hAnsiTheme="minorHAnsi"/>
          <w:color w:val="4472C4" w:themeColor="accent5"/>
          <w:shd w:val="clear" w:color="auto" w:fill="FFFFFF"/>
          <w:lang w:val="en-US"/>
        </w:rPr>
        <w:t xml:space="preserve">, only 5-15% of people who require assistive devices and </w:t>
      </w:r>
      <w:r>
        <w:rPr>
          <w:rFonts w:asciiTheme="minorHAnsi" w:hAnsiTheme="minorHAnsi"/>
          <w:color w:val="4472C4" w:themeColor="accent5"/>
          <w:shd w:val="clear" w:color="auto" w:fill="FFFFFF"/>
          <w:lang w:val="en-US"/>
        </w:rPr>
        <w:t>technologies have access</w:t>
      </w:r>
      <w:r w:rsidR="001D2778" w:rsidRPr="001D2778">
        <w:rPr>
          <w:rFonts w:asciiTheme="minorHAnsi" w:hAnsiTheme="minorHAnsi"/>
          <w:color w:val="4472C4" w:themeColor="accent5"/>
          <w:shd w:val="clear" w:color="auto" w:fill="FFFFFF"/>
          <w:lang w:val="en-US"/>
        </w:rPr>
        <w:t>.</w:t>
      </w:r>
      <w:r w:rsidR="00605DE6" w:rsidRPr="00B953CC">
        <w:rPr>
          <w:rFonts w:asciiTheme="minorHAnsi" w:hAnsiTheme="minorHAnsi"/>
          <w:color w:val="4472C4" w:themeColor="accent5"/>
          <w:shd w:val="clear" w:color="auto" w:fill="FFFFFF"/>
          <w:lang w:val="en-US"/>
        </w:rPr>
        <w:t xml:space="preserve"> </w:t>
      </w:r>
    </w:p>
    <w:p w14:paraId="4F44C1AD" w14:textId="52EF8F1F" w:rsidR="007622B1" w:rsidRPr="00E20CE8" w:rsidRDefault="00B953CC" w:rsidP="00EB1ECA">
      <w:pPr>
        <w:spacing w:line="276" w:lineRule="auto"/>
        <w:rPr>
          <w:rFonts w:asciiTheme="minorHAnsi" w:hAnsiTheme="minorHAnsi"/>
          <w:color w:val="4472C4" w:themeColor="accent5"/>
          <w:shd w:val="clear" w:color="auto" w:fill="FFFFFF"/>
          <w:lang w:val="en-US"/>
        </w:rPr>
      </w:pPr>
      <w:r w:rsidRPr="00B953CC">
        <w:rPr>
          <w:rFonts w:asciiTheme="minorHAnsi" w:hAnsiTheme="minorHAnsi"/>
          <w:color w:val="4472C4" w:themeColor="accent5"/>
          <w:lang w:val="en-US"/>
        </w:rPr>
        <w:t>The</w:t>
      </w:r>
      <w:r w:rsidR="00B2440A">
        <w:rPr>
          <w:rFonts w:asciiTheme="minorHAnsi" w:hAnsiTheme="minorHAnsi"/>
          <w:color w:val="4472C4" w:themeColor="accent5"/>
          <w:lang w:val="en-US"/>
        </w:rPr>
        <w:t xml:space="preserve"> CPA -</w:t>
      </w:r>
      <w:r w:rsidRPr="00B953CC">
        <w:rPr>
          <w:rFonts w:asciiTheme="minorHAnsi" w:hAnsiTheme="minorHAnsi"/>
          <w:color w:val="4472C4" w:themeColor="accent5"/>
          <w:lang w:val="en-US"/>
        </w:rPr>
        <w:t xml:space="preserve"> intervention package includes</w:t>
      </w:r>
      <w:r w:rsidR="00F833AF">
        <w:rPr>
          <w:rFonts w:asciiTheme="minorHAnsi" w:hAnsiTheme="minorHAnsi"/>
          <w:color w:val="4472C4" w:themeColor="accent5"/>
          <w:lang w:val="en-US"/>
        </w:rPr>
        <w:t xml:space="preserve"> practical</w:t>
      </w:r>
      <w:r w:rsidRPr="00B953CC">
        <w:rPr>
          <w:rFonts w:asciiTheme="minorHAnsi" w:hAnsiTheme="minorHAnsi"/>
          <w:color w:val="4472C4" w:themeColor="accent5"/>
          <w:lang w:val="en-US"/>
        </w:rPr>
        <w:t xml:space="preserve"> info</w:t>
      </w:r>
      <w:r w:rsidR="00F833AF">
        <w:rPr>
          <w:rFonts w:asciiTheme="minorHAnsi" w:hAnsiTheme="minorHAnsi"/>
          <w:color w:val="4472C4" w:themeColor="accent5"/>
          <w:lang w:val="en-US"/>
        </w:rPr>
        <w:t xml:space="preserve">rmation about </w:t>
      </w:r>
      <w:r w:rsidRPr="00B953CC">
        <w:rPr>
          <w:rFonts w:asciiTheme="minorHAnsi" w:hAnsiTheme="minorHAnsi"/>
          <w:color w:val="4472C4" w:themeColor="accent5"/>
          <w:lang w:val="en-US"/>
        </w:rPr>
        <w:t xml:space="preserve">assistive devices. </w:t>
      </w:r>
      <w:r w:rsidR="00605DE6" w:rsidRPr="00B953CC">
        <w:rPr>
          <w:rFonts w:asciiTheme="minorHAnsi" w:hAnsiTheme="minorHAnsi"/>
          <w:color w:val="4472C4" w:themeColor="accent5"/>
          <w:lang w:val="en-US"/>
        </w:rPr>
        <w:t>Appropriate paper-based technologie</w:t>
      </w:r>
      <w:r w:rsidR="00B2440A">
        <w:rPr>
          <w:rFonts w:asciiTheme="minorHAnsi" w:hAnsiTheme="minorHAnsi"/>
          <w:color w:val="4472C4" w:themeColor="accent5"/>
          <w:lang w:val="en-US"/>
        </w:rPr>
        <w:t>s (APT), strongly promoted/ developed in the early years of</w:t>
      </w:r>
      <w:r w:rsidR="00605DE6" w:rsidRPr="00B953CC">
        <w:rPr>
          <w:rFonts w:asciiTheme="minorHAnsi" w:hAnsiTheme="minorHAnsi"/>
          <w:color w:val="4472C4" w:themeColor="accent5"/>
          <w:lang w:val="en-US"/>
        </w:rPr>
        <w:t xml:space="preserve"> CPA</w:t>
      </w:r>
      <w:r w:rsidR="00B2440A">
        <w:rPr>
          <w:rFonts w:asciiTheme="minorHAnsi" w:hAnsiTheme="minorHAnsi"/>
          <w:color w:val="4472C4" w:themeColor="accent5"/>
          <w:lang w:val="en-US"/>
        </w:rPr>
        <w:t xml:space="preserve"> Scotland</w:t>
      </w:r>
      <w:r w:rsidR="00605DE6" w:rsidRPr="00B953CC">
        <w:rPr>
          <w:rFonts w:asciiTheme="minorHAnsi" w:hAnsiTheme="minorHAnsi"/>
          <w:color w:val="4472C4" w:themeColor="accent5"/>
          <w:lang w:val="en-US"/>
        </w:rPr>
        <w:t>, is one</w:t>
      </w:r>
      <w:r w:rsidR="00F833AF">
        <w:rPr>
          <w:rFonts w:asciiTheme="minorHAnsi" w:hAnsiTheme="minorHAnsi"/>
          <w:color w:val="4472C4" w:themeColor="accent5"/>
          <w:lang w:val="en-US"/>
        </w:rPr>
        <w:t xml:space="preserve"> of the options</w:t>
      </w:r>
      <w:r w:rsidRPr="00B953CC">
        <w:rPr>
          <w:rFonts w:asciiTheme="minorHAnsi" w:hAnsiTheme="minorHAnsi"/>
          <w:color w:val="4472C4" w:themeColor="accent5"/>
          <w:lang w:val="en-US"/>
        </w:rPr>
        <w:t xml:space="preserve">. </w:t>
      </w:r>
    </w:p>
    <w:p w14:paraId="20B23D79" w14:textId="2625D6E1" w:rsidR="00DC41D1" w:rsidRPr="00D3222C" w:rsidRDefault="00DC41D1" w:rsidP="00D3222C">
      <w:pPr>
        <w:spacing w:line="276" w:lineRule="auto"/>
        <w:ind w:left="357" w:hanging="357"/>
        <w:rPr>
          <w:rFonts w:asciiTheme="minorHAnsi" w:hAnsiTheme="minorHAnsi"/>
          <w:color w:val="0070C0"/>
          <w:u w:val="single"/>
          <w:lang w:val="en-US"/>
        </w:rPr>
      </w:pPr>
    </w:p>
    <w:p w14:paraId="1484A5E0" w14:textId="4B526AC2" w:rsidR="006B07D4" w:rsidRDefault="00032851" w:rsidP="00DC41D1">
      <w:pPr>
        <w:spacing w:line="276" w:lineRule="auto"/>
        <w:ind w:left="357" w:hanging="357"/>
        <w:rPr>
          <w:rFonts w:asciiTheme="minorHAnsi" w:hAnsiTheme="minorHAnsi"/>
          <w:b/>
          <w:color w:val="4472C4" w:themeColor="accent5"/>
          <w:u w:val="single"/>
          <w:lang w:val="en-US"/>
        </w:rPr>
      </w:pPr>
      <w:r w:rsidRPr="00E20CE8">
        <w:rPr>
          <w:rFonts w:asciiTheme="minorHAnsi" w:hAnsiTheme="minorHAnsi"/>
          <w:b/>
          <w:color w:val="4472C4" w:themeColor="accent5"/>
          <w:u w:val="single"/>
          <w:lang w:val="en-US"/>
        </w:rPr>
        <w:t>Strategic Priorities for 2021-2022</w:t>
      </w:r>
    </w:p>
    <w:p w14:paraId="33D66DCB" w14:textId="77777777" w:rsidR="00F833AF" w:rsidRPr="00E20CE8" w:rsidRDefault="00F833AF" w:rsidP="00DC41D1">
      <w:pPr>
        <w:spacing w:line="276" w:lineRule="auto"/>
        <w:ind w:left="357" w:hanging="357"/>
        <w:rPr>
          <w:rFonts w:asciiTheme="minorHAnsi" w:hAnsiTheme="minorHAnsi"/>
          <w:b/>
          <w:color w:val="4472C4" w:themeColor="accent5"/>
          <w:u w:val="single"/>
          <w:lang w:val="en-US"/>
        </w:rPr>
      </w:pPr>
    </w:p>
    <w:p w14:paraId="3FDC4D3B" w14:textId="71164D3C" w:rsidR="006B07D4" w:rsidRPr="00DC41D1" w:rsidRDefault="00B2440A" w:rsidP="00DC41D1">
      <w:pPr>
        <w:pStyle w:val="Lijstalinea"/>
        <w:numPr>
          <w:ilvl w:val="0"/>
          <w:numId w:val="9"/>
        </w:numPr>
        <w:spacing w:line="276" w:lineRule="auto"/>
        <w:ind w:left="357" w:hanging="357"/>
        <w:rPr>
          <w:rFonts w:asciiTheme="minorHAnsi" w:hAnsiTheme="minorHAnsi"/>
          <w:color w:val="4472C4" w:themeColor="accent5"/>
          <w:lang w:val="en-US"/>
        </w:rPr>
      </w:pPr>
      <w:r w:rsidRPr="00B2440A">
        <w:rPr>
          <w:rFonts w:asciiTheme="minorHAnsi" w:hAnsiTheme="minorHAnsi"/>
          <w:color w:val="4472C4" w:themeColor="accent5"/>
          <w:lang w:val="en-US"/>
        </w:rPr>
        <w:t>Pool of African Master Trainers on NDD will be formed.</w:t>
      </w:r>
      <w:r>
        <w:rPr>
          <w:rFonts w:asciiTheme="minorHAnsi" w:hAnsiTheme="minorHAnsi"/>
          <w:color w:val="4472C4" w:themeColor="accent5"/>
          <w:lang w:val="en-US"/>
        </w:rPr>
        <w:t xml:space="preserve"> </w:t>
      </w:r>
      <w:r w:rsidR="00CD594B" w:rsidRPr="00DC41D1">
        <w:rPr>
          <w:rFonts w:asciiTheme="minorHAnsi" w:hAnsiTheme="minorHAnsi"/>
          <w:color w:val="4472C4" w:themeColor="accent5"/>
          <w:lang w:val="en-US"/>
        </w:rPr>
        <w:t>Focus, within the ICF</w:t>
      </w:r>
      <w:r w:rsidR="00875164" w:rsidRPr="00DC41D1">
        <w:rPr>
          <w:rFonts w:asciiTheme="minorHAnsi" w:hAnsiTheme="minorHAnsi"/>
          <w:color w:val="4472C4" w:themeColor="accent5"/>
          <w:lang w:val="en-US"/>
        </w:rPr>
        <w:t>Y</w:t>
      </w:r>
      <w:r w:rsidR="00CD594B" w:rsidRPr="00DC41D1">
        <w:rPr>
          <w:rFonts w:asciiTheme="minorHAnsi" w:hAnsiTheme="minorHAnsi"/>
          <w:color w:val="4472C4" w:themeColor="accent5"/>
          <w:lang w:val="en-US"/>
        </w:rPr>
        <w:t xml:space="preserve"> framework, on capacity building</w:t>
      </w:r>
      <w:r w:rsidR="006B07D4" w:rsidRPr="00DC41D1">
        <w:rPr>
          <w:rFonts w:asciiTheme="minorHAnsi" w:hAnsiTheme="minorHAnsi"/>
          <w:color w:val="4472C4" w:themeColor="accent5"/>
          <w:lang w:val="en-US"/>
        </w:rPr>
        <w:t xml:space="preserve"> </w:t>
      </w:r>
      <w:r w:rsidR="00CE27EC">
        <w:rPr>
          <w:rFonts w:asciiTheme="minorHAnsi" w:hAnsiTheme="minorHAnsi"/>
          <w:color w:val="4472C4" w:themeColor="accent5"/>
          <w:lang w:val="en-US"/>
        </w:rPr>
        <w:t>for ToT’s. O</w:t>
      </w:r>
      <w:r w:rsidR="00032851" w:rsidRPr="00DC41D1">
        <w:rPr>
          <w:rFonts w:asciiTheme="minorHAnsi" w:hAnsiTheme="minorHAnsi"/>
          <w:color w:val="4472C4" w:themeColor="accent5"/>
          <w:lang w:val="en-US"/>
        </w:rPr>
        <w:t>rganize</w:t>
      </w:r>
      <w:r w:rsidR="006B07D4" w:rsidRPr="00DC41D1">
        <w:rPr>
          <w:rFonts w:asciiTheme="minorHAnsi" w:hAnsiTheme="minorHAnsi"/>
          <w:color w:val="4472C4" w:themeColor="accent5"/>
          <w:lang w:val="en-US"/>
        </w:rPr>
        <w:t xml:space="preserve"> </w:t>
      </w:r>
      <w:r w:rsidR="00CD594B" w:rsidRPr="00DC41D1">
        <w:rPr>
          <w:rFonts w:asciiTheme="minorHAnsi" w:hAnsiTheme="minorHAnsi"/>
          <w:color w:val="4472C4" w:themeColor="accent5"/>
          <w:lang w:val="en-US"/>
        </w:rPr>
        <w:t>local N</w:t>
      </w:r>
      <w:r w:rsidR="00486E94" w:rsidRPr="00DC41D1">
        <w:rPr>
          <w:rFonts w:asciiTheme="minorHAnsi" w:hAnsiTheme="minorHAnsi"/>
          <w:color w:val="4472C4" w:themeColor="accent5"/>
          <w:lang w:val="en-US"/>
        </w:rPr>
        <w:t>D</w:t>
      </w:r>
      <w:r w:rsidR="00CD594B" w:rsidRPr="00DC41D1">
        <w:rPr>
          <w:rFonts w:asciiTheme="minorHAnsi" w:hAnsiTheme="minorHAnsi"/>
          <w:color w:val="4472C4" w:themeColor="accent5"/>
          <w:lang w:val="en-US"/>
        </w:rPr>
        <w:t>D-expert networks, equipped</w:t>
      </w:r>
      <w:r w:rsidR="006B07D4" w:rsidRPr="00DC41D1">
        <w:rPr>
          <w:rFonts w:asciiTheme="minorHAnsi" w:hAnsiTheme="minorHAnsi"/>
          <w:color w:val="4472C4" w:themeColor="accent5"/>
          <w:lang w:val="en-US"/>
        </w:rPr>
        <w:t xml:space="preserve"> </w:t>
      </w:r>
      <w:r w:rsidR="00CD594B" w:rsidRPr="00DC41D1">
        <w:rPr>
          <w:rFonts w:asciiTheme="minorHAnsi" w:hAnsiTheme="minorHAnsi"/>
          <w:color w:val="4472C4" w:themeColor="accent5"/>
          <w:lang w:val="en-US"/>
        </w:rPr>
        <w:t>to train</w:t>
      </w:r>
      <w:r w:rsidR="006B07D4" w:rsidRPr="00DC41D1">
        <w:rPr>
          <w:rFonts w:asciiTheme="minorHAnsi" w:hAnsiTheme="minorHAnsi"/>
          <w:color w:val="4472C4" w:themeColor="accent5"/>
          <w:lang w:val="en-US"/>
        </w:rPr>
        <w:t xml:space="preserve"> </w:t>
      </w:r>
      <w:r w:rsidR="00CD594B" w:rsidRPr="00DC41D1">
        <w:rPr>
          <w:rFonts w:asciiTheme="minorHAnsi" w:hAnsiTheme="minorHAnsi"/>
          <w:color w:val="4472C4" w:themeColor="accent5"/>
          <w:lang w:val="en-US"/>
        </w:rPr>
        <w:t>CBR fieldworkers</w:t>
      </w:r>
      <w:r w:rsidR="006B07D4" w:rsidRPr="00DC41D1">
        <w:rPr>
          <w:rFonts w:asciiTheme="minorHAnsi" w:hAnsiTheme="minorHAnsi"/>
          <w:color w:val="4472C4" w:themeColor="accent5"/>
          <w:lang w:val="en-US"/>
        </w:rPr>
        <w:t xml:space="preserve"> </w:t>
      </w:r>
      <w:r w:rsidR="00CD594B" w:rsidRPr="00DC41D1">
        <w:rPr>
          <w:rFonts w:asciiTheme="minorHAnsi" w:hAnsiTheme="minorHAnsi"/>
          <w:color w:val="4472C4" w:themeColor="accent5"/>
          <w:lang w:val="en-US"/>
        </w:rPr>
        <w:t>and rehabilitation professionals</w:t>
      </w:r>
      <w:r w:rsidR="006B07D4" w:rsidRPr="00DC41D1">
        <w:rPr>
          <w:rFonts w:asciiTheme="minorHAnsi" w:hAnsiTheme="minorHAnsi"/>
          <w:color w:val="4472C4" w:themeColor="accent5"/>
          <w:lang w:val="en-US"/>
        </w:rPr>
        <w:t xml:space="preserve"> </w:t>
      </w:r>
      <w:r w:rsidR="00CD594B" w:rsidRPr="00DC41D1">
        <w:rPr>
          <w:rFonts w:asciiTheme="minorHAnsi" w:hAnsiTheme="minorHAnsi"/>
          <w:color w:val="4472C4" w:themeColor="accent5"/>
          <w:lang w:val="en-US"/>
        </w:rPr>
        <w:t>to be</w:t>
      </w:r>
      <w:r w:rsidR="00032851" w:rsidRPr="00DC41D1">
        <w:rPr>
          <w:rFonts w:asciiTheme="minorHAnsi" w:hAnsiTheme="minorHAnsi"/>
          <w:color w:val="4472C4" w:themeColor="accent5"/>
          <w:lang w:val="en-US"/>
        </w:rPr>
        <w:t>come</w:t>
      </w:r>
      <w:r w:rsidR="006B07D4" w:rsidRPr="00DC41D1">
        <w:rPr>
          <w:rFonts w:asciiTheme="minorHAnsi" w:hAnsiTheme="minorHAnsi"/>
          <w:color w:val="4472C4" w:themeColor="accent5"/>
          <w:lang w:val="en-US"/>
        </w:rPr>
        <w:t xml:space="preserve"> </w:t>
      </w:r>
      <w:r w:rsidR="00A83DF2" w:rsidRPr="00DC41D1">
        <w:rPr>
          <w:rFonts w:asciiTheme="minorHAnsi" w:hAnsiTheme="minorHAnsi"/>
          <w:color w:val="4472C4" w:themeColor="accent5"/>
          <w:lang w:val="en-US"/>
        </w:rPr>
        <w:t xml:space="preserve">coaches for caregivers; </w:t>
      </w:r>
      <w:r>
        <w:rPr>
          <w:rFonts w:asciiTheme="minorHAnsi" w:hAnsiTheme="minorHAnsi"/>
          <w:color w:val="4472C4" w:themeColor="accent5"/>
          <w:lang w:val="en-US"/>
        </w:rPr>
        <w:t xml:space="preserve">a 10 </w:t>
      </w:r>
      <w:r w:rsidR="00D3222C" w:rsidRPr="00B2440A">
        <w:rPr>
          <w:rFonts w:asciiTheme="minorHAnsi" w:hAnsiTheme="minorHAnsi"/>
          <w:color w:val="4472C4" w:themeColor="accent5"/>
          <w:lang w:val="en-US"/>
        </w:rPr>
        <w:t xml:space="preserve">days- training </w:t>
      </w:r>
      <w:r>
        <w:rPr>
          <w:rFonts w:asciiTheme="minorHAnsi" w:hAnsiTheme="minorHAnsi"/>
          <w:color w:val="4472C4" w:themeColor="accent5"/>
          <w:lang w:val="en-US"/>
        </w:rPr>
        <w:t>program</w:t>
      </w:r>
      <w:r w:rsidR="00CE27EC">
        <w:rPr>
          <w:rFonts w:asciiTheme="minorHAnsi" w:hAnsiTheme="minorHAnsi"/>
          <w:color w:val="4472C4" w:themeColor="accent5"/>
          <w:lang w:val="en-US"/>
        </w:rPr>
        <w:t>, planned</w:t>
      </w:r>
      <w:r>
        <w:rPr>
          <w:rFonts w:asciiTheme="minorHAnsi" w:hAnsiTheme="minorHAnsi"/>
          <w:color w:val="4472C4" w:themeColor="accent5"/>
          <w:lang w:val="en-US"/>
        </w:rPr>
        <w:t xml:space="preserve"> for September/ October ’21</w:t>
      </w:r>
      <w:r w:rsidR="00CE27EC">
        <w:rPr>
          <w:rFonts w:asciiTheme="minorHAnsi" w:hAnsiTheme="minorHAnsi"/>
          <w:color w:val="4472C4" w:themeColor="accent5"/>
          <w:lang w:val="en-US"/>
        </w:rPr>
        <w:t>,</w:t>
      </w:r>
      <w:r>
        <w:rPr>
          <w:rFonts w:asciiTheme="minorHAnsi" w:hAnsiTheme="minorHAnsi"/>
          <w:color w:val="4472C4" w:themeColor="accent5"/>
          <w:lang w:val="en-US"/>
        </w:rPr>
        <w:t xml:space="preserve"> will be </w:t>
      </w:r>
      <w:r w:rsidR="00D3222C" w:rsidRPr="00B2440A">
        <w:rPr>
          <w:rFonts w:asciiTheme="minorHAnsi" w:hAnsiTheme="minorHAnsi"/>
          <w:color w:val="4472C4" w:themeColor="accent5"/>
          <w:lang w:val="en-US"/>
        </w:rPr>
        <w:t>developed in collaboration with University of Gondar in Et</w:t>
      </w:r>
      <w:r w:rsidR="00CE27EC">
        <w:rPr>
          <w:rFonts w:asciiTheme="minorHAnsi" w:hAnsiTheme="minorHAnsi"/>
          <w:color w:val="4472C4" w:themeColor="accent5"/>
          <w:lang w:val="en-US"/>
        </w:rPr>
        <w:t>hiopia and</w:t>
      </w:r>
      <w:r>
        <w:rPr>
          <w:rFonts w:asciiTheme="minorHAnsi" w:hAnsiTheme="minorHAnsi"/>
          <w:color w:val="4472C4" w:themeColor="accent5"/>
          <w:lang w:val="en-US"/>
        </w:rPr>
        <w:t xml:space="preserve"> Light for the World</w:t>
      </w:r>
      <w:r w:rsidR="00D3222C" w:rsidRPr="00B2440A">
        <w:rPr>
          <w:rFonts w:asciiTheme="minorHAnsi" w:hAnsiTheme="minorHAnsi"/>
          <w:color w:val="4472C4" w:themeColor="accent5"/>
          <w:lang w:val="en-US"/>
        </w:rPr>
        <w:t>.</w:t>
      </w:r>
    </w:p>
    <w:p w14:paraId="16B9EF1F" w14:textId="3491D544" w:rsidR="00B2440A" w:rsidRDefault="00CD594B" w:rsidP="00B2440A">
      <w:pPr>
        <w:pStyle w:val="Lijstalinea"/>
        <w:numPr>
          <w:ilvl w:val="0"/>
          <w:numId w:val="9"/>
        </w:numPr>
        <w:spacing w:line="276" w:lineRule="auto"/>
        <w:ind w:left="357" w:hanging="357"/>
        <w:rPr>
          <w:rFonts w:asciiTheme="minorHAnsi" w:hAnsiTheme="minorHAnsi"/>
          <w:color w:val="4472C4" w:themeColor="accent5"/>
          <w:lang w:val="en-US"/>
        </w:rPr>
      </w:pPr>
      <w:r w:rsidRPr="00DC41D1">
        <w:rPr>
          <w:rFonts w:asciiTheme="minorHAnsi" w:hAnsiTheme="minorHAnsi"/>
          <w:color w:val="4472C4" w:themeColor="accent5"/>
          <w:lang w:val="en-US"/>
        </w:rPr>
        <w:t>Promote</w:t>
      </w:r>
      <w:r w:rsidR="00032851" w:rsidRPr="00DC41D1">
        <w:rPr>
          <w:rFonts w:asciiTheme="minorHAnsi" w:hAnsiTheme="minorHAnsi"/>
          <w:color w:val="4472C4" w:themeColor="accent5"/>
          <w:lang w:val="en-US"/>
        </w:rPr>
        <w:t xml:space="preserve"> </w:t>
      </w:r>
      <w:r w:rsidRPr="00DC41D1">
        <w:rPr>
          <w:rFonts w:asciiTheme="minorHAnsi" w:hAnsiTheme="minorHAnsi"/>
          <w:color w:val="4472C4" w:themeColor="accent5"/>
          <w:lang w:val="en-US"/>
        </w:rPr>
        <w:t>the availability of appropriate services and equipment to children with N</w:t>
      </w:r>
      <w:r w:rsidR="00486E94" w:rsidRPr="00DC41D1">
        <w:rPr>
          <w:rFonts w:asciiTheme="minorHAnsi" w:hAnsiTheme="minorHAnsi"/>
          <w:color w:val="4472C4" w:themeColor="accent5"/>
          <w:lang w:val="en-US"/>
        </w:rPr>
        <w:t>D</w:t>
      </w:r>
      <w:r w:rsidRPr="00DC41D1">
        <w:rPr>
          <w:rFonts w:asciiTheme="minorHAnsi" w:hAnsiTheme="minorHAnsi"/>
          <w:color w:val="4472C4" w:themeColor="accent5"/>
          <w:lang w:val="en-US"/>
        </w:rPr>
        <w:t xml:space="preserve">Ds. </w:t>
      </w:r>
    </w:p>
    <w:p w14:paraId="6E2B3858" w14:textId="77777777" w:rsidR="00B2440A" w:rsidRDefault="00A83DF2" w:rsidP="00B2440A">
      <w:pPr>
        <w:pStyle w:val="Lijstalinea"/>
        <w:numPr>
          <w:ilvl w:val="0"/>
          <w:numId w:val="9"/>
        </w:numPr>
        <w:spacing w:line="276" w:lineRule="auto"/>
        <w:ind w:left="357" w:hanging="357"/>
        <w:rPr>
          <w:rFonts w:asciiTheme="minorHAnsi" w:hAnsiTheme="minorHAnsi"/>
          <w:color w:val="4472C4" w:themeColor="accent5"/>
          <w:lang w:val="en-US"/>
        </w:rPr>
      </w:pPr>
      <w:r w:rsidRPr="00B2440A">
        <w:rPr>
          <w:rFonts w:asciiTheme="minorHAnsi" w:hAnsiTheme="minorHAnsi"/>
          <w:bCs/>
          <w:color w:val="4472C4" w:themeColor="accent5"/>
          <w:lang w:val="en-US"/>
        </w:rPr>
        <w:t>Integrate the activities of the Butterfly Basket Foundation</w:t>
      </w:r>
      <w:r w:rsidR="00DC41D1" w:rsidRPr="00B2440A">
        <w:rPr>
          <w:rFonts w:asciiTheme="minorHAnsi" w:hAnsiTheme="minorHAnsi"/>
          <w:color w:val="4472C4" w:themeColor="accent5"/>
          <w:lang w:val="en-US"/>
        </w:rPr>
        <w:t xml:space="preserve">: </w:t>
      </w:r>
      <w:r w:rsidR="0028199A" w:rsidRPr="00B2440A">
        <w:rPr>
          <w:rFonts w:asciiTheme="minorHAnsi" w:hAnsiTheme="minorHAnsi"/>
          <w:color w:val="4472C4" w:themeColor="accent5"/>
          <w:lang w:val="en-US"/>
        </w:rPr>
        <w:t xml:space="preserve">a </w:t>
      </w:r>
      <w:r w:rsidRPr="00B2440A">
        <w:rPr>
          <w:rFonts w:asciiTheme="minorHAnsi" w:hAnsiTheme="minorHAnsi"/>
          <w:color w:val="4472C4" w:themeColor="accent5"/>
          <w:lang w:val="en-US"/>
        </w:rPr>
        <w:t xml:space="preserve">Dutch </w:t>
      </w:r>
      <w:r w:rsidR="0028199A" w:rsidRPr="00B2440A">
        <w:rPr>
          <w:rFonts w:asciiTheme="minorHAnsi" w:hAnsiTheme="minorHAnsi"/>
          <w:color w:val="4472C4" w:themeColor="accent5"/>
          <w:lang w:val="en-US"/>
        </w:rPr>
        <w:t>NGO</w:t>
      </w:r>
      <w:r w:rsidRPr="00B2440A">
        <w:rPr>
          <w:rFonts w:asciiTheme="minorHAnsi" w:hAnsiTheme="minorHAnsi"/>
          <w:color w:val="4472C4" w:themeColor="accent5"/>
          <w:lang w:val="en-US"/>
        </w:rPr>
        <w:t xml:space="preserve">, </w:t>
      </w:r>
      <w:r w:rsidR="0028199A" w:rsidRPr="00B2440A">
        <w:rPr>
          <w:rFonts w:asciiTheme="minorHAnsi" w:hAnsiTheme="minorHAnsi"/>
          <w:color w:val="4472C4" w:themeColor="accent5"/>
          <w:lang w:val="en-US"/>
        </w:rPr>
        <w:t xml:space="preserve">highly </w:t>
      </w:r>
      <w:r w:rsidRPr="00B2440A">
        <w:rPr>
          <w:rFonts w:asciiTheme="minorHAnsi" w:hAnsiTheme="minorHAnsi"/>
          <w:color w:val="4472C4" w:themeColor="accent5"/>
          <w:lang w:val="en-US"/>
        </w:rPr>
        <w:t>specialized on N</w:t>
      </w:r>
      <w:r w:rsidR="00486E94" w:rsidRPr="00B2440A">
        <w:rPr>
          <w:rFonts w:asciiTheme="minorHAnsi" w:hAnsiTheme="minorHAnsi"/>
          <w:color w:val="4472C4" w:themeColor="accent5"/>
          <w:lang w:val="en-US"/>
        </w:rPr>
        <w:t>D</w:t>
      </w:r>
      <w:r w:rsidRPr="00B2440A">
        <w:rPr>
          <w:rFonts w:asciiTheme="minorHAnsi" w:hAnsiTheme="minorHAnsi"/>
          <w:color w:val="4472C4" w:themeColor="accent5"/>
          <w:lang w:val="en-US"/>
        </w:rPr>
        <w:t xml:space="preserve">D </w:t>
      </w:r>
      <w:r w:rsidR="0028199A" w:rsidRPr="00B2440A">
        <w:rPr>
          <w:rFonts w:asciiTheme="minorHAnsi" w:hAnsiTheme="minorHAnsi"/>
          <w:color w:val="4472C4" w:themeColor="accent5"/>
          <w:lang w:val="en-US"/>
        </w:rPr>
        <w:t xml:space="preserve">and </w:t>
      </w:r>
      <w:r w:rsidRPr="00B2440A">
        <w:rPr>
          <w:rFonts w:asciiTheme="minorHAnsi" w:hAnsiTheme="minorHAnsi"/>
          <w:color w:val="4472C4" w:themeColor="accent5"/>
          <w:lang w:val="en-US"/>
        </w:rPr>
        <w:t xml:space="preserve">with </w:t>
      </w:r>
      <w:r w:rsidR="0028199A" w:rsidRPr="00B2440A">
        <w:rPr>
          <w:rFonts w:asciiTheme="minorHAnsi" w:hAnsiTheme="minorHAnsi"/>
          <w:color w:val="4472C4" w:themeColor="accent5"/>
          <w:lang w:val="en-US"/>
        </w:rPr>
        <w:t xml:space="preserve">a strong </w:t>
      </w:r>
      <w:r w:rsidRPr="00B2440A">
        <w:rPr>
          <w:rFonts w:asciiTheme="minorHAnsi" w:hAnsiTheme="minorHAnsi"/>
          <w:color w:val="4472C4" w:themeColor="accent5"/>
          <w:lang w:val="en-US"/>
        </w:rPr>
        <w:t>track record in Vietnam</w:t>
      </w:r>
      <w:r w:rsidR="00B2440A">
        <w:rPr>
          <w:rFonts w:asciiTheme="minorHAnsi" w:hAnsiTheme="minorHAnsi"/>
          <w:color w:val="4472C4" w:themeColor="accent5"/>
          <w:lang w:val="en-US"/>
        </w:rPr>
        <w:t xml:space="preserve">. This organization became </w:t>
      </w:r>
      <w:r w:rsidRPr="00B2440A">
        <w:rPr>
          <w:rFonts w:asciiTheme="minorHAnsi" w:hAnsiTheme="minorHAnsi"/>
          <w:color w:val="4472C4" w:themeColor="accent5"/>
          <w:lang w:val="en-US"/>
        </w:rPr>
        <w:t>part of CPA</w:t>
      </w:r>
      <w:r w:rsidR="0028199A" w:rsidRPr="00B2440A">
        <w:rPr>
          <w:rFonts w:asciiTheme="minorHAnsi" w:hAnsiTheme="minorHAnsi"/>
          <w:color w:val="4472C4" w:themeColor="accent5"/>
          <w:lang w:val="en-US"/>
        </w:rPr>
        <w:t xml:space="preserve"> as from</w:t>
      </w:r>
      <w:r w:rsidRPr="00B2440A">
        <w:rPr>
          <w:rFonts w:asciiTheme="minorHAnsi" w:hAnsiTheme="minorHAnsi"/>
          <w:color w:val="4472C4" w:themeColor="accent5"/>
          <w:lang w:val="en-US"/>
        </w:rPr>
        <w:t xml:space="preserve"> </w:t>
      </w:r>
      <w:r w:rsidR="00B2440A">
        <w:rPr>
          <w:rFonts w:asciiTheme="minorHAnsi" w:hAnsiTheme="minorHAnsi"/>
          <w:color w:val="4472C4" w:themeColor="accent5"/>
          <w:lang w:val="en-US"/>
        </w:rPr>
        <w:t xml:space="preserve">January </w:t>
      </w:r>
      <w:r w:rsidRPr="00B2440A">
        <w:rPr>
          <w:rFonts w:asciiTheme="minorHAnsi" w:hAnsiTheme="minorHAnsi"/>
          <w:color w:val="4472C4" w:themeColor="accent5"/>
          <w:lang w:val="en-US"/>
        </w:rPr>
        <w:t>2021</w:t>
      </w:r>
      <w:r w:rsidR="00B2440A">
        <w:rPr>
          <w:rFonts w:asciiTheme="minorHAnsi" w:hAnsiTheme="minorHAnsi"/>
          <w:color w:val="4472C4" w:themeColor="accent5"/>
          <w:lang w:val="en-US"/>
        </w:rPr>
        <w:t xml:space="preserve">. </w:t>
      </w:r>
    </w:p>
    <w:p w14:paraId="3F3C581F" w14:textId="3A8BF582" w:rsidR="006B07D4" w:rsidRPr="00DC41D1" w:rsidRDefault="00DB77FC" w:rsidP="00D3222C">
      <w:pPr>
        <w:pStyle w:val="Lijstalinea"/>
        <w:numPr>
          <w:ilvl w:val="0"/>
          <w:numId w:val="9"/>
        </w:numPr>
        <w:spacing w:line="276" w:lineRule="auto"/>
        <w:ind w:left="357" w:hanging="357"/>
        <w:rPr>
          <w:rFonts w:asciiTheme="minorHAnsi" w:hAnsiTheme="minorHAnsi"/>
          <w:color w:val="4472C4" w:themeColor="accent5"/>
          <w:lang w:val="en-US"/>
        </w:rPr>
      </w:pPr>
      <w:r w:rsidRPr="00B2440A">
        <w:rPr>
          <w:rFonts w:asciiTheme="minorHAnsi" w:hAnsiTheme="minorHAnsi"/>
          <w:bCs/>
          <w:color w:val="4472C4" w:themeColor="accent5"/>
          <w:lang w:val="en-US"/>
        </w:rPr>
        <w:t>Establish an effective, reputable and sustainable organization</w:t>
      </w:r>
      <w:r w:rsidRPr="00DC41D1">
        <w:rPr>
          <w:rFonts w:asciiTheme="minorHAnsi" w:hAnsiTheme="minorHAnsi"/>
          <w:color w:val="4472C4" w:themeColor="accent5"/>
          <w:lang w:val="en-US"/>
        </w:rPr>
        <w:t xml:space="preserve"> based in the Netherlands with initially its area of operation in a </w:t>
      </w:r>
      <w:r w:rsidR="0028199A" w:rsidRPr="00DC41D1">
        <w:rPr>
          <w:rFonts w:asciiTheme="minorHAnsi" w:hAnsiTheme="minorHAnsi"/>
          <w:color w:val="4472C4" w:themeColor="accent5"/>
          <w:lang w:val="en-US"/>
        </w:rPr>
        <w:t xml:space="preserve">limited number (3-5) of </w:t>
      </w:r>
      <w:r w:rsidRPr="00DC41D1">
        <w:rPr>
          <w:rFonts w:asciiTheme="minorHAnsi" w:hAnsiTheme="minorHAnsi"/>
          <w:color w:val="4472C4" w:themeColor="accent5"/>
          <w:lang w:val="en-US"/>
        </w:rPr>
        <w:t xml:space="preserve">countries. </w:t>
      </w:r>
      <w:r w:rsidR="00CD594B" w:rsidRPr="00DC41D1">
        <w:rPr>
          <w:rFonts w:asciiTheme="minorHAnsi" w:hAnsiTheme="minorHAnsi"/>
          <w:color w:val="4472C4" w:themeColor="accent5"/>
          <w:lang w:val="en-US"/>
        </w:rPr>
        <w:t xml:space="preserve">Seek </w:t>
      </w:r>
      <w:r w:rsidR="00CE27EC">
        <w:rPr>
          <w:rFonts w:asciiTheme="minorHAnsi" w:hAnsiTheme="minorHAnsi"/>
          <w:color w:val="4472C4" w:themeColor="accent5"/>
          <w:lang w:val="en-US"/>
        </w:rPr>
        <w:t xml:space="preserve">future </w:t>
      </w:r>
      <w:r w:rsidR="00CD594B" w:rsidRPr="00DC41D1">
        <w:rPr>
          <w:rFonts w:asciiTheme="minorHAnsi" w:hAnsiTheme="minorHAnsi"/>
          <w:color w:val="4472C4" w:themeColor="accent5"/>
          <w:lang w:val="en-US"/>
        </w:rPr>
        <w:t>opportunities to work in partnership with IDDC members such as CBM, Motivation</w:t>
      </w:r>
      <w:r w:rsidR="00A83DF2" w:rsidRPr="00DC41D1">
        <w:rPr>
          <w:rFonts w:asciiTheme="minorHAnsi" w:hAnsiTheme="minorHAnsi"/>
          <w:color w:val="4472C4" w:themeColor="accent5"/>
          <w:lang w:val="en-US"/>
        </w:rPr>
        <w:t xml:space="preserve"> UK</w:t>
      </w:r>
      <w:r w:rsidR="00CD594B" w:rsidRPr="00DC41D1">
        <w:rPr>
          <w:rFonts w:asciiTheme="minorHAnsi" w:hAnsiTheme="minorHAnsi"/>
          <w:color w:val="4472C4" w:themeColor="accent5"/>
          <w:lang w:val="en-US"/>
        </w:rPr>
        <w:t>, Able Child Africa, Light for the World</w:t>
      </w:r>
      <w:r w:rsidR="00A83DF2" w:rsidRPr="00DC41D1">
        <w:rPr>
          <w:rFonts w:asciiTheme="minorHAnsi" w:hAnsiTheme="minorHAnsi"/>
          <w:color w:val="4472C4" w:themeColor="accent5"/>
          <w:lang w:val="en-US"/>
        </w:rPr>
        <w:t xml:space="preserve"> International</w:t>
      </w:r>
      <w:r w:rsidR="00CD594B" w:rsidRPr="00DC41D1">
        <w:rPr>
          <w:rFonts w:asciiTheme="minorHAnsi" w:hAnsiTheme="minorHAnsi"/>
          <w:color w:val="4472C4" w:themeColor="accent5"/>
          <w:lang w:val="en-US"/>
        </w:rPr>
        <w:t>, NAD and the Liliane Foundation.</w:t>
      </w:r>
    </w:p>
    <w:p w14:paraId="0366E074" w14:textId="25756FAA" w:rsidR="00D3222C" w:rsidRPr="00E20CE8" w:rsidRDefault="00D3222C" w:rsidP="00D3222C">
      <w:pPr>
        <w:spacing w:line="276" w:lineRule="auto"/>
        <w:rPr>
          <w:rFonts w:asciiTheme="minorHAnsi" w:hAnsiTheme="minorHAnsi"/>
          <w:color w:val="4472C4" w:themeColor="accent5"/>
          <w:lang w:val="en-US"/>
        </w:rPr>
      </w:pPr>
    </w:p>
    <w:p w14:paraId="6BEE508F" w14:textId="6C072D11" w:rsidR="0011262B" w:rsidRDefault="006800E6" w:rsidP="009104D1">
      <w:pPr>
        <w:spacing w:line="276" w:lineRule="auto"/>
        <w:ind w:left="709" w:hanging="709"/>
        <w:rPr>
          <w:rFonts w:asciiTheme="minorHAnsi" w:hAnsiTheme="minorHAnsi"/>
          <w:color w:val="4472C4" w:themeColor="accent5"/>
          <w:sz w:val="20"/>
          <w:szCs w:val="20"/>
          <w:lang w:val="en-US"/>
        </w:rPr>
      </w:pPr>
      <w:r w:rsidRPr="00D3222C">
        <w:rPr>
          <w:rFonts w:asciiTheme="minorHAnsi" w:hAnsiTheme="minorHAnsi"/>
          <w:color w:val="4472C4" w:themeColor="accent5"/>
          <w:sz w:val="20"/>
          <w:szCs w:val="20"/>
          <w:lang w:val="en-US"/>
        </w:rPr>
        <w:t>World Health Organization’s (WHO) first world Report on Disability</w:t>
      </w:r>
      <w:r w:rsidR="0011262B">
        <w:rPr>
          <w:rFonts w:asciiTheme="minorHAnsi" w:hAnsiTheme="minorHAnsi"/>
          <w:color w:val="4472C4" w:themeColor="accent5"/>
          <w:sz w:val="20"/>
          <w:szCs w:val="20"/>
          <w:lang w:val="en-US"/>
        </w:rPr>
        <w:t xml:space="preserve">: </w:t>
      </w:r>
      <w:hyperlink r:id="rId7" w:history="1">
        <w:r w:rsidR="009104D1" w:rsidRPr="00241CA1">
          <w:rPr>
            <w:rStyle w:val="Hyperlink"/>
            <w:rFonts w:asciiTheme="minorHAnsi" w:hAnsiTheme="minorHAnsi"/>
            <w:sz w:val="20"/>
            <w:szCs w:val="20"/>
            <w:lang w:val="en-US"/>
          </w:rPr>
          <w:t>https://www.who.int/teams/noncommunicable-diseases/disability-and-rehabilitation/world-report-on-disability</w:t>
        </w:r>
      </w:hyperlink>
    </w:p>
    <w:p w14:paraId="09F4E1E1" w14:textId="6EFFA861" w:rsidR="0011262B" w:rsidRPr="00C47700" w:rsidRDefault="0011262B" w:rsidP="009104D1">
      <w:pPr>
        <w:spacing w:line="276" w:lineRule="auto"/>
        <w:ind w:left="709" w:hanging="709"/>
        <w:rPr>
          <w:rFonts w:asciiTheme="minorHAnsi" w:hAnsiTheme="minorHAnsi" w:cs="Segoe UI"/>
          <w:color w:val="4472C4" w:themeColor="accent5"/>
          <w:sz w:val="20"/>
          <w:szCs w:val="20"/>
          <w:lang w:val="en-US"/>
        </w:rPr>
      </w:pPr>
      <w:r w:rsidRPr="0011262B">
        <w:rPr>
          <w:rFonts w:asciiTheme="minorHAnsi" w:hAnsiTheme="minorHAnsi"/>
          <w:color w:val="4472C4" w:themeColor="accent5"/>
          <w:sz w:val="20"/>
          <w:szCs w:val="20"/>
          <w:lang w:val="en-US"/>
        </w:rPr>
        <w:t xml:space="preserve">Gladstone M. 2010. A review of the incidence and prevalence, types and </w:t>
      </w:r>
      <w:r w:rsidR="00CE27EC" w:rsidRPr="0011262B">
        <w:rPr>
          <w:rFonts w:asciiTheme="minorHAnsi" w:hAnsiTheme="minorHAnsi"/>
          <w:color w:val="4472C4" w:themeColor="accent5"/>
          <w:sz w:val="20"/>
          <w:szCs w:val="20"/>
          <w:lang w:val="en-US"/>
        </w:rPr>
        <w:t>etiology</w:t>
      </w:r>
      <w:r w:rsidRPr="0011262B">
        <w:rPr>
          <w:rFonts w:asciiTheme="minorHAnsi" w:hAnsiTheme="minorHAnsi"/>
          <w:color w:val="4472C4" w:themeColor="accent5"/>
          <w:sz w:val="20"/>
          <w:szCs w:val="20"/>
          <w:lang w:val="en-US"/>
        </w:rPr>
        <w:t xml:space="preserve"> of childhood cerebral palsy in resource-poor settings. Ann Trop </w:t>
      </w:r>
      <w:r w:rsidR="00CE27EC" w:rsidRPr="0011262B">
        <w:rPr>
          <w:rFonts w:asciiTheme="minorHAnsi" w:hAnsiTheme="minorHAnsi"/>
          <w:color w:val="4472C4" w:themeColor="accent5"/>
          <w:sz w:val="20"/>
          <w:szCs w:val="20"/>
          <w:lang w:val="en-US"/>
        </w:rPr>
        <w:t>Pediatric</w:t>
      </w:r>
      <w:r w:rsidRPr="0011262B">
        <w:rPr>
          <w:rFonts w:asciiTheme="minorHAnsi" w:hAnsiTheme="minorHAnsi"/>
          <w:color w:val="4472C4" w:themeColor="accent5"/>
          <w:sz w:val="20"/>
          <w:szCs w:val="20"/>
          <w:lang w:val="en-US"/>
        </w:rPr>
        <w:t xml:space="preserve">. 2010; 30(3): 181-196. </w:t>
      </w:r>
      <w:r w:rsidRPr="00C47700">
        <w:rPr>
          <w:rStyle w:val="citation-doi"/>
          <w:rFonts w:asciiTheme="minorHAnsi" w:hAnsiTheme="minorHAnsi" w:cs="Segoe UI"/>
          <w:color w:val="4472C4" w:themeColor="accent5"/>
          <w:sz w:val="20"/>
          <w:szCs w:val="20"/>
          <w:lang w:val="en-US"/>
        </w:rPr>
        <w:t>doi:10.1179/146532810X12786388978481.</w:t>
      </w:r>
    </w:p>
    <w:p w14:paraId="5C07E3BD" w14:textId="6BBFDDE1" w:rsidR="009104D1" w:rsidRPr="00D3222C" w:rsidRDefault="006800E6" w:rsidP="009104D1">
      <w:pPr>
        <w:pStyle w:val="Normaalweb"/>
        <w:spacing w:before="0" w:beforeAutospacing="0" w:after="0" w:afterAutospacing="0" w:line="276" w:lineRule="auto"/>
        <w:ind w:left="709" w:hanging="709"/>
        <w:rPr>
          <w:rFonts w:asciiTheme="minorHAnsi" w:hAnsiTheme="minorHAnsi"/>
          <w:color w:val="4472C4" w:themeColor="accent5"/>
          <w:sz w:val="20"/>
          <w:szCs w:val="20"/>
          <w:lang w:val="en-US"/>
        </w:rPr>
      </w:pPr>
      <w:r w:rsidRPr="00C47700">
        <w:rPr>
          <w:rFonts w:asciiTheme="minorHAnsi" w:hAnsiTheme="minorHAnsi"/>
          <w:color w:val="4472C4" w:themeColor="accent5"/>
          <w:sz w:val="20"/>
          <w:szCs w:val="20"/>
          <w:lang w:val="en-US"/>
        </w:rPr>
        <w:t xml:space="preserve">Kakooza-Mwesige </w:t>
      </w:r>
      <w:r w:rsidR="009104D1" w:rsidRPr="00C47700">
        <w:rPr>
          <w:rFonts w:asciiTheme="minorHAnsi" w:hAnsiTheme="minorHAnsi"/>
          <w:color w:val="4472C4" w:themeColor="accent5"/>
          <w:sz w:val="20"/>
          <w:szCs w:val="20"/>
          <w:lang w:val="en-US"/>
        </w:rPr>
        <w:t xml:space="preserve">A </w:t>
      </w:r>
      <w:r w:rsidRPr="00C47700">
        <w:rPr>
          <w:rFonts w:asciiTheme="minorHAnsi" w:hAnsiTheme="minorHAnsi"/>
          <w:color w:val="4472C4" w:themeColor="accent5"/>
          <w:sz w:val="20"/>
          <w:szCs w:val="20"/>
          <w:lang w:val="en-US"/>
        </w:rPr>
        <w:t>et al.</w:t>
      </w:r>
      <w:r w:rsidR="009104D1" w:rsidRPr="00C47700">
        <w:rPr>
          <w:rFonts w:asciiTheme="minorHAnsi" w:hAnsiTheme="minorHAnsi"/>
          <w:color w:val="4472C4" w:themeColor="accent5"/>
          <w:sz w:val="20"/>
          <w:szCs w:val="20"/>
          <w:lang w:val="en-US"/>
        </w:rPr>
        <w:t xml:space="preserve">. </w:t>
      </w:r>
      <w:r w:rsidR="009104D1" w:rsidRPr="009104D1">
        <w:rPr>
          <w:rFonts w:asciiTheme="minorHAnsi" w:hAnsiTheme="minorHAnsi"/>
          <w:color w:val="4472C4" w:themeColor="accent5"/>
          <w:sz w:val="20"/>
          <w:szCs w:val="20"/>
          <w:lang w:val="en-US"/>
        </w:rPr>
        <w:t xml:space="preserve">Prevalence of cerebral palsy in Uganda: a population-based study. Lancet Glob Health. </w:t>
      </w:r>
      <w:r w:rsidRPr="009104D1">
        <w:rPr>
          <w:rFonts w:asciiTheme="minorHAnsi" w:hAnsiTheme="minorHAnsi"/>
          <w:color w:val="4472C4" w:themeColor="accent5"/>
          <w:sz w:val="20"/>
          <w:szCs w:val="20"/>
          <w:lang w:val="en-US"/>
        </w:rPr>
        <w:t>201</w:t>
      </w:r>
      <w:r w:rsidR="009104D1" w:rsidRPr="009104D1">
        <w:rPr>
          <w:rFonts w:asciiTheme="minorHAnsi" w:hAnsiTheme="minorHAnsi"/>
          <w:color w:val="4472C4" w:themeColor="accent5"/>
          <w:sz w:val="20"/>
          <w:szCs w:val="20"/>
          <w:lang w:val="en-US"/>
        </w:rPr>
        <w:t>7;5</w:t>
      </w:r>
      <w:r w:rsidR="009104D1" w:rsidRPr="009104D1">
        <w:rPr>
          <w:rFonts w:asciiTheme="minorHAnsi" w:hAnsiTheme="minorHAnsi"/>
          <w:b/>
          <w:bCs/>
          <w:color w:val="4472C4" w:themeColor="accent5"/>
          <w:sz w:val="20"/>
          <w:szCs w:val="20"/>
          <w:lang w:val="en-US"/>
        </w:rPr>
        <w:t xml:space="preserve"> e1275–82.</w:t>
      </w:r>
      <w:r w:rsidR="009104D1" w:rsidRPr="009104D1">
        <w:rPr>
          <w:rFonts w:asciiTheme="minorHAnsi" w:hAnsiTheme="minorHAnsi"/>
          <w:color w:val="4472C4" w:themeColor="accent5"/>
          <w:sz w:val="20"/>
          <w:szCs w:val="20"/>
          <w:lang w:val="en-US"/>
        </w:rPr>
        <w:t xml:space="preserve"> http://dx.doi.org/10.1016/ S2214-109X(17)30374-1</w:t>
      </w:r>
      <w:r w:rsidR="009104D1">
        <w:rPr>
          <w:rFonts w:asciiTheme="minorHAnsi" w:hAnsiTheme="minorHAnsi"/>
          <w:color w:val="4472C4" w:themeColor="accent5"/>
          <w:sz w:val="20"/>
          <w:szCs w:val="20"/>
          <w:lang w:val="en-US"/>
        </w:rPr>
        <w:t xml:space="preserve">. </w:t>
      </w:r>
    </w:p>
    <w:p w14:paraId="7977A858" w14:textId="2AE653CF" w:rsidR="009104D1" w:rsidRPr="009104D1" w:rsidRDefault="00DD659E" w:rsidP="009104D1">
      <w:pPr>
        <w:spacing w:line="276" w:lineRule="auto"/>
        <w:ind w:left="709" w:hanging="709"/>
        <w:rPr>
          <w:rFonts w:asciiTheme="minorHAnsi" w:hAnsiTheme="minorHAnsi"/>
          <w:color w:val="4472C4" w:themeColor="accent5"/>
          <w:sz w:val="20"/>
          <w:szCs w:val="20"/>
          <w:lang w:val="en-US"/>
        </w:rPr>
      </w:pPr>
      <w:r w:rsidRPr="00D3222C">
        <w:rPr>
          <w:rFonts w:asciiTheme="minorHAnsi" w:hAnsiTheme="minorHAnsi"/>
          <w:color w:val="4472C4" w:themeColor="accent5"/>
          <w:sz w:val="20"/>
          <w:szCs w:val="20"/>
          <w:lang w:val="en-US"/>
        </w:rPr>
        <w:t>Disability report Uganda</w:t>
      </w:r>
      <w:r w:rsidR="009104D1">
        <w:rPr>
          <w:rFonts w:asciiTheme="minorHAnsi" w:hAnsiTheme="minorHAnsi"/>
          <w:color w:val="4472C4" w:themeColor="accent5"/>
          <w:sz w:val="20"/>
          <w:szCs w:val="20"/>
          <w:lang w:val="en-US"/>
        </w:rPr>
        <w:t>.</w:t>
      </w:r>
      <w:r w:rsidRPr="00D3222C">
        <w:rPr>
          <w:rFonts w:asciiTheme="minorHAnsi" w:hAnsiTheme="minorHAnsi"/>
          <w:color w:val="4472C4" w:themeColor="accent5"/>
          <w:sz w:val="20"/>
          <w:szCs w:val="20"/>
          <w:lang w:val="en-US"/>
        </w:rPr>
        <w:t xml:space="preserve"> </w:t>
      </w:r>
      <w:hyperlink r:id="rId8" w:history="1">
        <w:r w:rsidRPr="00D3222C">
          <w:rPr>
            <w:rFonts w:asciiTheme="minorHAnsi" w:hAnsiTheme="minorHAnsi"/>
            <w:color w:val="4472C4" w:themeColor="accent5"/>
            <w:sz w:val="20"/>
            <w:szCs w:val="20"/>
            <w:u w:val="single"/>
            <w:lang w:val="en-US"/>
          </w:rPr>
          <w:t>https://www.developmentpathways.co.uk/publications/harnessing-their-potential-the-state-of-disability-in-uganda-summary-report/</w:t>
        </w:r>
      </w:hyperlink>
    </w:p>
    <w:p w14:paraId="371496A5" w14:textId="1CEB5A49" w:rsidR="0011262B" w:rsidRDefault="00C169E7" w:rsidP="009104D1">
      <w:pPr>
        <w:spacing w:line="276" w:lineRule="auto"/>
        <w:ind w:left="709" w:hanging="709"/>
        <w:rPr>
          <w:rFonts w:asciiTheme="minorHAnsi" w:hAnsiTheme="minorHAnsi"/>
          <w:color w:val="0070C0"/>
          <w:sz w:val="22"/>
          <w:szCs w:val="22"/>
          <w:lang w:val="en-US"/>
        </w:rPr>
      </w:pPr>
      <w:r w:rsidRPr="00E20CE8">
        <w:rPr>
          <w:rFonts w:asciiTheme="minorHAnsi" w:hAnsiTheme="minorHAnsi"/>
          <w:color w:val="0070C0"/>
          <w:sz w:val="22"/>
          <w:szCs w:val="22"/>
          <w:lang w:val="en-US"/>
        </w:rPr>
        <w:t>Division of Birth Defects and Developmental Disabilities 2017;</w:t>
      </w:r>
      <w:r w:rsidRPr="00DD659E">
        <w:rPr>
          <w:rFonts w:asciiTheme="minorHAnsi" w:hAnsiTheme="minorHAnsi"/>
          <w:color w:val="0070C0"/>
          <w:sz w:val="22"/>
          <w:szCs w:val="22"/>
          <w:lang w:val="en-US"/>
        </w:rPr>
        <w:t xml:space="preserve"> </w:t>
      </w:r>
      <w:hyperlink r:id="rId9" w:history="1">
        <w:r w:rsidR="00CE27EC" w:rsidRPr="00334447">
          <w:rPr>
            <w:rStyle w:val="Hyperlink"/>
            <w:rFonts w:asciiTheme="minorHAnsi" w:hAnsiTheme="minorHAnsi"/>
            <w:sz w:val="22"/>
            <w:szCs w:val="22"/>
            <w:lang w:val="en-US"/>
          </w:rPr>
          <w:t>https://www.cdc.gov/ncbddd/</w:t>
        </w:r>
      </w:hyperlink>
    </w:p>
    <w:p w14:paraId="716A0D1B" w14:textId="77777777" w:rsidR="00CE27EC" w:rsidRDefault="00CE27EC" w:rsidP="009104D1">
      <w:pPr>
        <w:spacing w:line="276" w:lineRule="auto"/>
        <w:ind w:left="709" w:hanging="709"/>
        <w:rPr>
          <w:rFonts w:asciiTheme="minorHAnsi" w:hAnsiTheme="minorHAnsi"/>
          <w:color w:val="0070C0"/>
          <w:sz w:val="22"/>
          <w:szCs w:val="22"/>
          <w:lang w:val="en-US"/>
        </w:rPr>
      </w:pPr>
    </w:p>
    <w:p w14:paraId="3E27CD86" w14:textId="77777777" w:rsidR="009104D1" w:rsidRDefault="009104D1" w:rsidP="009104D1">
      <w:pPr>
        <w:spacing w:line="276" w:lineRule="auto"/>
        <w:ind w:left="709" w:hanging="709"/>
        <w:rPr>
          <w:rFonts w:asciiTheme="minorHAnsi" w:hAnsiTheme="minorHAnsi"/>
          <w:color w:val="0070C0"/>
          <w:sz w:val="22"/>
          <w:szCs w:val="22"/>
          <w:highlight w:val="yellow"/>
          <w:lang w:val="en-US"/>
        </w:rPr>
      </w:pPr>
    </w:p>
    <w:p w14:paraId="64187F07" w14:textId="3F232447" w:rsidR="0011262B" w:rsidRDefault="0011262B" w:rsidP="009104D1">
      <w:pPr>
        <w:spacing w:line="276" w:lineRule="auto"/>
        <w:ind w:left="709" w:hanging="709"/>
        <w:rPr>
          <w:rFonts w:asciiTheme="minorHAnsi" w:hAnsiTheme="minorHAnsi"/>
          <w:color w:val="0070C0"/>
          <w:sz w:val="22"/>
          <w:szCs w:val="22"/>
          <w:lang w:val="en-US"/>
        </w:rPr>
      </w:pPr>
    </w:p>
    <w:p w14:paraId="2E46F344" w14:textId="042FC5C8" w:rsidR="00DD659E" w:rsidRDefault="00DD659E" w:rsidP="009104D1">
      <w:pPr>
        <w:spacing w:line="276" w:lineRule="auto"/>
        <w:ind w:left="709" w:hanging="709"/>
        <w:rPr>
          <w:rFonts w:asciiTheme="minorHAnsi" w:hAnsiTheme="minorHAnsi"/>
          <w:color w:val="4472C4" w:themeColor="accent5"/>
          <w:sz w:val="20"/>
          <w:szCs w:val="20"/>
          <w:lang w:val="en-US"/>
        </w:rPr>
      </w:pPr>
    </w:p>
    <w:p w14:paraId="37C33EEE" w14:textId="76646FA8" w:rsidR="00507B30" w:rsidRPr="00D3222C" w:rsidRDefault="00507B30" w:rsidP="009104D1">
      <w:pPr>
        <w:spacing w:line="276" w:lineRule="auto"/>
        <w:ind w:left="709" w:hanging="709"/>
        <w:rPr>
          <w:rFonts w:asciiTheme="minorHAnsi" w:hAnsiTheme="minorHAnsi"/>
          <w:color w:val="4472C4" w:themeColor="accent5"/>
          <w:sz w:val="20"/>
          <w:szCs w:val="20"/>
          <w:lang w:val="en-US"/>
        </w:rPr>
      </w:pPr>
    </w:p>
    <w:sectPr w:rsidR="00507B30" w:rsidRPr="00D3222C">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B86A4" w14:textId="77777777" w:rsidR="002139E0" w:rsidRDefault="002139E0" w:rsidP="007468DB">
      <w:r>
        <w:separator/>
      </w:r>
    </w:p>
  </w:endnote>
  <w:endnote w:type="continuationSeparator" w:id="0">
    <w:p w14:paraId="6D9909D1" w14:textId="77777777" w:rsidR="002139E0" w:rsidRDefault="002139E0" w:rsidP="0074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634302689"/>
      <w:docPartObj>
        <w:docPartGallery w:val="Page Numbers (Bottom of Page)"/>
        <w:docPartUnique/>
      </w:docPartObj>
    </w:sdtPr>
    <w:sdtEndPr>
      <w:rPr>
        <w:rStyle w:val="Paginanummer"/>
      </w:rPr>
    </w:sdtEndPr>
    <w:sdtContent>
      <w:p w14:paraId="64A1D2E1" w14:textId="106BCEC1" w:rsidR="007468DB" w:rsidRDefault="007468DB" w:rsidP="00241CA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6592308" w14:textId="77777777" w:rsidR="007468DB" w:rsidRDefault="007468DB" w:rsidP="007468D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2FAE" w14:textId="5C24C997" w:rsidR="00E20CE8" w:rsidRDefault="002139E0">
    <w:pPr>
      <w:pStyle w:val="Voettekst"/>
    </w:pPr>
    <w:hyperlink r:id="rId1" w:history="1">
      <w:r w:rsidR="00E20CE8" w:rsidRPr="00E20CE8">
        <w:rPr>
          <w:rStyle w:val="Hyperlink"/>
          <w:b/>
          <w:i/>
          <w:lang w:val="en-US"/>
        </w:rPr>
        <w:t>www.cerebralpalsyafrica.eu</w:t>
      </w:r>
    </w:hyperlink>
  </w:p>
  <w:p w14:paraId="7344F518" w14:textId="77777777" w:rsidR="007468DB" w:rsidRDefault="007468DB" w:rsidP="007468D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FFFB7" w14:textId="77777777" w:rsidR="002139E0" w:rsidRDefault="002139E0" w:rsidP="007468DB">
      <w:r>
        <w:separator/>
      </w:r>
    </w:p>
  </w:footnote>
  <w:footnote w:type="continuationSeparator" w:id="0">
    <w:p w14:paraId="0E75C1B0" w14:textId="77777777" w:rsidR="002139E0" w:rsidRDefault="002139E0" w:rsidP="00746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1406"/>
    <w:multiLevelType w:val="hybridMultilevel"/>
    <w:tmpl w:val="6F4886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E52ABC"/>
    <w:multiLevelType w:val="hybridMultilevel"/>
    <w:tmpl w:val="6768605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EC7FF6"/>
    <w:multiLevelType w:val="hybridMultilevel"/>
    <w:tmpl w:val="6F4886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FD4266"/>
    <w:multiLevelType w:val="hybridMultilevel"/>
    <w:tmpl w:val="5C4E88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8C229F"/>
    <w:multiLevelType w:val="hybridMultilevel"/>
    <w:tmpl w:val="6F4886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524A51"/>
    <w:multiLevelType w:val="hybridMultilevel"/>
    <w:tmpl w:val="05281822"/>
    <w:lvl w:ilvl="0" w:tplc="C9DC7834">
      <w:start w:val="1"/>
      <w:numFmt w:val="bullet"/>
      <w:lvlText w:val="-"/>
      <w:lvlJc w:val="left"/>
      <w:pPr>
        <w:ind w:left="720" w:hanging="360"/>
      </w:pPr>
      <w:rPr>
        <w:rFonts w:ascii="Arial" w:eastAsia="Times New Roman"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84238"/>
    <w:multiLevelType w:val="hybridMultilevel"/>
    <w:tmpl w:val="57420A3E"/>
    <w:lvl w:ilvl="0" w:tplc="88F22BF8">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42304E"/>
    <w:multiLevelType w:val="hybridMultilevel"/>
    <w:tmpl w:val="95B6D62A"/>
    <w:lvl w:ilvl="0" w:tplc="CE12319C">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060468"/>
    <w:multiLevelType w:val="multilevel"/>
    <w:tmpl w:val="7DCE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636D4"/>
    <w:multiLevelType w:val="hybridMultilevel"/>
    <w:tmpl w:val="6F4886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320F6B"/>
    <w:multiLevelType w:val="hybridMultilevel"/>
    <w:tmpl w:val="6F4886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A93E98"/>
    <w:multiLevelType w:val="hybridMultilevel"/>
    <w:tmpl w:val="6F4886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8D4C4E"/>
    <w:multiLevelType w:val="hybridMultilevel"/>
    <w:tmpl w:val="084CC758"/>
    <w:lvl w:ilvl="0" w:tplc="18444F42">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5A4EC8"/>
    <w:multiLevelType w:val="multilevel"/>
    <w:tmpl w:val="342E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F56F72"/>
    <w:multiLevelType w:val="hybridMultilevel"/>
    <w:tmpl w:val="6F4886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5D450D2"/>
    <w:multiLevelType w:val="hybridMultilevel"/>
    <w:tmpl w:val="235AAD8E"/>
    <w:lvl w:ilvl="0" w:tplc="1CE028FE">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8C08B8"/>
    <w:multiLevelType w:val="hybridMultilevel"/>
    <w:tmpl w:val="77BE2B1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454EE7"/>
    <w:multiLevelType w:val="multilevel"/>
    <w:tmpl w:val="7A1E5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7A5DF9"/>
    <w:multiLevelType w:val="hybridMultilevel"/>
    <w:tmpl w:val="16227AB2"/>
    <w:lvl w:ilvl="0" w:tplc="281C3D1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FA47A6F"/>
    <w:multiLevelType w:val="hybridMultilevel"/>
    <w:tmpl w:val="8286C724"/>
    <w:lvl w:ilvl="0" w:tplc="3DC888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5"/>
  </w:num>
  <w:num w:numId="2">
    <w:abstractNumId w:val="17"/>
  </w:num>
  <w:num w:numId="3">
    <w:abstractNumId w:val="16"/>
  </w:num>
  <w:num w:numId="4">
    <w:abstractNumId w:val="18"/>
  </w:num>
  <w:num w:numId="5">
    <w:abstractNumId w:val="1"/>
  </w:num>
  <w:num w:numId="6">
    <w:abstractNumId w:val="7"/>
  </w:num>
  <w:num w:numId="7">
    <w:abstractNumId w:val="0"/>
  </w:num>
  <w:num w:numId="8">
    <w:abstractNumId w:val="6"/>
  </w:num>
  <w:num w:numId="9">
    <w:abstractNumId w:val="12"/>
  </w:num>
  <w:num w:numId="10">
    <w:abstractNumId w:val="5"/>
  </w:num>
  <w:num w:numId="11">
    <w:abstractNumId w:val="13"/>
  </w:num>
  <w:num w:numId="12">
    <w:abstractNumId w:val="8"/>
  </w:num>
  <w:num w:numId="13">
    <w:abstractNumId w:val="10"/>
  </w:num>
  <w:num w:numId="14">
    <w:abstractNumId w:val="3"/>
  </w:num>
  <w:num w:numId="15">
    <w:abstractNumId w:val="19"/>
  </w:num>
  <w:num w:numId="16">
    <w:abstractNumId w:val="14"/>
  </w:num>
  <w:num w:numId="17">
    <w:abstractNumId w:val="2"/>
  </w:num>
  <w:num w:numId="18">
    <w:abstractNumId w:val="11"/>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4B"/>
    <w:rsid w:val="0001284A"/>
    <w:rsid w:val="00032851"/>
    <w:rsid w:val="00077350"/>
    <w:rsid w:val="00095B7B"/>
    <w:rsid w:val="000A0556"/>
    <w:rsid w:val="0011262B"/>
    <w:rsid w:val="00113C08"/>
    <w:rsid w:val="001D2778"/>
    <w:rsid w:val="001E2F19"/>
    <w:rsid w:val="001F6B76"/>
    <w:rsid w:val="0020329F"/>
    <w:rsid w:val="00207B64"/>
    <w:rsid w:val="002139E0"/>
    <w:rsid w:val="0028199A"/>
    <w:rsid w:val="002D2F4C"/>
    <w:rsid w:val="003016E4"/>
    <w:rsid w:val="00303BE6"/>
    <w:rsid w:val="003551FF"/>
    <w:rsid w:val="00355B86"/>
    <w:rsid w:val="003761A7"/>
    <w:rsid w:val="003817CB"/>
    <w:rsid w:val="00385CF2"/>
    <w:rsid w:val="004048E9"/>
    <w:rsid w:val="00456A22"/>
    <w:rsid w:val="00486E94"/>
    <w:rsid w:val="00502317"/>
    <w:rsid w:val="00507B30"/>
    <w:rsid w:val="00516B6D"/>
    <w:rsid w:val="005320B5"/>
    <w:rsid w:val="00542C76"/>
    <w:rsid w:val="005631F3"/>
    <w:rsid w:val="005667E8"/>
    <w:rsid w:val="00570636"/>
    <w:rsid w:val="005B62F0"/>
    <w:rsid w:val="00605DE6"/>
    <w:rsid w:val="0063680B"/>
    <w:rsid w:val="00656154"/>
    <w:rsid w:val="006730EE"/>
    <w:rsid w:val="006800E6"/>
    <w:rsid w:val="00693604"/>
    <w:rsid w:val="006B07D4"/>
    <w:rsid w:val="007468DB"/>
    <w:rsid w:val="007622B1"/>
    <w:rsid w:val="0076269A"/>
    <w:rsid w:val="007C5DC2"/>
    <w:rsid w:val="007C6497"/>
    <w:rsid w:val="007D2962"/>
    <w:rsid w:val="007D2DEB"/>
    <w:rsid w:val="0081040A"/>
    <w:rsid w:val="00835D66"/>
    <w:rsid w:val="00875164"/>
    <w:rsid w:val="00886EA2"/>
    <w:rsid w:val="008D233F"/>
    <w:rsid w:val="008D2D2C"/>
    <w:rsid w:val="00906993"/>
    <w:rsid w:val="009104D1"/>
    <w:rsid w:val="00964DBB"/>
    <w:rsid w:val="009B462F"/>
    <w:rsid w:val="009E1B9F"/>
    <w:rsid w:val="00A83DF2"/>
    <w:rsid w:val="00B04152"/>
    <w:rsid w:val="00B2440A"/>
    <w:rsid w:val="00B3542E"/>
    <w:rsid w:val="00B4732E"/>
    <w:rsid w:val="00B63143"/>
    <w:rsid w:val="00B72A2E"/>
    <w:rsid w:val="00B92072"/>
    <w:rsid w:val="00B953CC"/>
    <w:rsid w:val="00BD3866"/>
    <w:rsid w:val="00BF38A8"/>
    <w:rsid w:val="00C021BC"/>
    <w:rsid w:val="00C169E7"/>
    <w:rsid w:val="00C47700"/>
    <w:rsid w:val="00C80860"/>
    <w:rsid w:val="00C90B75"/>
    <w:rsid w:val="00CA2397"/>
    <w:rsid w:val="00CD594B"/>
    <w:rsid w:val="00CE2311"/>
    <w:rsid w:val="00CE27EC"/>
    <w:rsid w:val="00D2574B"/>
    <w:rsid w:val="00D26AD0"/>
    <w:rsid w:val="00D277FE"/>
    <w:rsid w:val="00D3222C"/>
    <w:rsid w:val="00DB77FC"/>
    <w:rsid w:val="00DC41D1"/>
    <w:rsid w:val="00DD1DB3"/>
    <w:rsid w:val="00DD659E"/>
    <w:rsid w:val="00DE357D"/>
    <w:rsid w:val="00E11C86"/>
    <w:rsid w:val="00E20CE8"/>
    <w:rsid w:val="00E261D1"/>
    <w:rsid w:val="00E4355D"/>
    <w:rsid w:val="00E9659F"/>
    <w:rsid w:val="00EB1ECA"/>
    <w:rsid w:val="00EC6EF4"/>
    <w:rsid w:val="00ED423C"/>
    <w:rsid w:val="00EE2DF0"/>
    <w:rsid w:val="00EE6C1D"/>
    <w:rsid w:val="00F33728"/>
    <w:rsid w:val="00F833AF"/>
    <w:rsid w:val="00F86996"/>
    <w:rsid w:val="00FC7C17"/>
    <w:rsid w:val="00FD05AE"/>
    <w:rsid w:val="00FD0F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3306"/>
  <w15:chartTrackingRefBased/>
  <w15:docId w15:val="{698041AF-D9AD-4979-8682-83B628E7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659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11262B"/>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61A7"/>
    <w:rPr>
      <w:color w:val="0563C1" w:themeColor="hyperlink"/>
      <w:u w:val="single"/>
    </w:rPr>
  </w:style>
  <w:style w:type="character" w:styleId="GevolgdeHyperlink">
    <w:name w:val="FollowedHyperlink"/>
    <w:basedOn w:val="Standaardalinea-lettertype"/>
    <w:uiPriority w:val="99"/>
    <w:semiHidden/>
    <w:unhideWhenUsed/>
    <w:rsid w:val="003761A7"/>
    <w:rPr>
      <w:color w:val="954F72" w:themeColor="followedHyperlink"/>
      <w:u w:val="single"/>
    </w:rPr>
  </w:style>
  <w:style w:type="character" w:styleId="Verwijzingopmerking">
    <w:name w:val="annotation reference"/>
    <w:basedOn w:val="Standaardalinea-lettertype"/>
    <w:uiPriority w:val="99"/>
    <w:semiHidden/>
    <w:unhideWhenUsed/>
    <w:rsid w:val="00ED423C"/>
    <w:rPr>
      <w:sz w:val="16"/>
      <w:szCs w:val="16"/>
    </w:rPr>
  </w:style>
  <w:style w:type="paragraph" w:styleId="Tekstopmerking">
    <w:name w:val="annotation text"/>
    <w:basedOn w:val="Standaard"/>
    <w:link w:val="TekstopmerkingChar"/>
    <w:uiPriority w:val="99"/>
    <w:unhideWhenUsed/>
    <w:rsid w:val="00ED423C"/>
    <w:rPr>
      <w:sz w:val="20"/>
      <w:szCs w:val="20"/>
    </w:rPr>
  </w:style>
  <w:style w:type="character" w:customStyle="1" w:styleId="TekstopmerkingChar">
    <w:name w:val="Tekst opmerking Char"/>
    <w:basedOn w:val="Standaardalinea-lettertype"/>
    <w:link w:val="Tekstopmerking"/>
    <w:uiPriority w:val="99"/>
    <w:rsid w:val="00ED423C"/>
    <w:rPr>
      <w:sz w:val="20"/>
      <w:szCs w:val="20"/>
    </w:rPr>
  </w:style>
  <w:style w:type="paragraph" w:styleId="Onderwerpvanopmerking">
    <w:name w:val="annotation subject"/>
    <w:basedOn w:val="Tekstopmerking"/>
    <w:next w:val="Tekstopmerking"/>
    <w:link w:val="OnderwerpvanopmerkingChar"/>
    <w:uiPriority w:val="99"/>
    <w:semiHidden/>
    <w:unhideWhenUsed/>
    <w:rsid w:val="00ED423C"/>
    <w:rPr>
      <w:b/>
      <w:bCs/>
    </w:rPr>
  </w:style>
  <w:style w:type="character" w:customStyle="1" w:styleId="OnderwerpvanopmerkingChar">
    <w:name w:val="Onderwerp van opmerking Char"/>
    <w:basedOn w:val="TekstopmerkingChar"/>
    <w:link w:val="Onderwerpvanopmerking"/>
    <w:uiPriority w:val="99"/>
    <w:semiHidden/>
    <w:rsid w:val="00ED423C"/>
    <w:rPr>
      <w:b/>
      <w:bCs/>
      <w:sz w:val="20"/>
      <w:szCs w:val="20"/>
    </w:rPr>
  </w:style>
  <w:style w:type="paragraph" w:styleId="Ballontekst">
    <w:name w:val="Balloon Text"/>
    <w:basedOn w:val="Standaard"/>
    <w:link w:val="BallontekstChar"/>
    <w:uiPriority w:val="99"/>
    <w:semiHidden/>
    <w:unhideWhenUsed/>
    <w:rsid w:val="00ED423C"/>
    <w:rPr>
      <w:sz w:val="18"/>
      <w:szCs w:val="18"/>
    </w:rPr>
  </w:style>
  <w:style w:type="character" w:customStyle="1" w:styleId="BallontekstChar">
    <w:name w:val="Ballontekst Char"/>
    <w:basedOn w:val="Standaardalinea-lettertype"/>
    <w:link w:val="Ballontekst"/>
    <w:uiPriority w:val="99"/>
    <w:semiHidden/>
    <w:rsid w:val="00ED423C"/>
    <w:rPr>
      <w:rFonts w:ascii="Times New Roman" w:hAnsi="Times New Roman" w:cs="Times New Roman"/>
      <w:sz w:val="18"/>
      <w:szCs w:val="18"/>
    </w:rPr>
  </w:style>
  <w:style w:type="paragraph" w:styleId="Lijstalinea">
    <w:name w:val="List Paragraph"/>
    <w:basedOn w:val="Standaard"/>
    <w:uiPriority w:val="34"/>
    <w:qFormat/>
    <w:rsid w:val="008D2D2C"/>
    <w:pPr>
      <w:ind w:left="720"/>
      <w:contextualSpacing/>
    </w:pPr>
  </w:style>
  <w:style w:type="paragraph" w:styleId="Normaalweb">
    <w:name w:val="Normal (Web)"/>
    <w:basedOn w:val="Standaard"/>
    <w:uiPriority w:val="99"/>
    <w:unhideWhenUsed/>
    <w:rsid w:val="00886EA2"/>
    <w:pPr>
      <w:spacing w:before="100" w:beforeAutospacing="1" w:after="100" w:afterAutospacing="1"/>
    </w:pPr>
  </w:style>
  <w:style w:type="paragraph" w:styleId="Revisie">
    <w:name w:val="Revision"/>
    <w:hidden/>
    <w:uiPriority w:val="99"/>
    <w:semiHidden/>
    <w:rsid w:val="00693604"/>
    <w:pPr>
      <w:spacing w:after="0" w:line="240" w:lineRule="auto"/>
    </w:pPr>
  </w:style>
  <w:style w:type="paragraph" w:styleId="Voettekst">
    <w:name w:val="footer"/>
    <w:basedOn w:val="Standaard"/>
    <w:link w:val="VoettekstChar"/>
    <w:uiPriority w:val="99"/>
    <w:unhideWhenUsed/>
    <w:rsid w:val="007468DB"/>
    <w:pPr>
      <w:tabs>
        <w:tab w:val="center" w:pos="4536"/>
        <w:tab w:val="right" w:pos="9072"/>
      </w:tabs>
    </w:pPr>
  </w:style>
  <w:style w:type="character" w:customStyle="1" w:styleId="VoettekstChar">
    <w:name w:val="Voettekst Char"/>
    <w:basedOn w:val="Standaardalinea-lettertype"/>
    <w:link w:val="Voettekst"/>
    <w:uiPriority w:val="99"/>
    <w:rsid w:val="007468DB"/>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semiHidden/>
    <w:unhideWhenUsed/>
    <w:rsid w:val="007468DB"/>
  </w:style>
  <w:style w:type="paragraph" w:styleId="Koptekst">
    <w:name w:val="header"/>
    <w:basedOn w:val="Standaard"/>
    <w:link w:val="KoptekstChar"/>
    <w:uiPriority w:val="99"/>
    <w:unhideWhenUsed/>
    <w:rsid w:val="007468DB"/>
    <w:pPr>
      <w:tabs>
        <w:tab w:val="center" w:pos="4536"/>
        <w:tab w:val="right" w:pos="9072"/>
      </w:tabs>
    </w:pPr>
  </w:style>
  <w:style w:type="character" w:customStyle="1" w:styleId="KoptekstChar">
    <w:name w:val="Koptekst Char"/>
    <w:basedOn w:val="Standaardalinea-lettertype"/>
    <w:link w:val="Koptekst"/>
    <w:uiPriority w:val="99"/>
    <w:rsid w:val="007468DB"/>
    <w:rPr>
      <w:rFonts w:ascii="Times New Roman" w:eastAsia="Times New Roman" w:hAnsi="Times New Roman" w:cs="Times New Roman"/>
      <w:sz w:val="24"/>
      <w:szCs w:val="24"/>
      <w:lang w:eastAsia="nl-NL"/>
    </w:rPr>
  </w:style>
  <w:style w:type="character" w:customStyle="1" w:styleId="UnresolvedMention">
    <w:name w:val="Unresolved Mention"/>
    <w:basedOn w:val="Standaardalinea-lettertype"/>
    <w:uiPriority w:val="99"/>
    <w:semiHidden/>
    <w:unhideWhenUsed/>
    <w:rsid w:val="0011262B"/>
    <w:rPr>
      <w:color w:val="605E5C"/>
      <w:shd w:val="clear" w:color="auto" w:fill="E1DFDD"/>
    </w:rPr>
  </w:style>
  <w:style w:type="character" w:customStyle="1" w:styleId="Kop1Char">
    <w:name w:val="Kop 1 Char"/>
    <w:basedOn w:val="Standaardalinea-lettertype"/>
    <w:link w:val="Kop1"/>
    <w:uiPriority w:val="9"/>
    <w:rsid w:val="0011262B"/>
    <w:rPr>
      <w:rFonts w:ascii="Times New Roman" w:eastAsia="Times New Roman" w:hAnsi="Times New Roman" w:cs="Times New Roman"/>
      <w:b/>
      <w:bCs/>
      <w:kern w:val="36"/>
      <w:sz w:val="48"/>
      <w:szCs w:val="48"/>
      <w:lang w:eastAsia="nl-NL"/>
    </w:rPr>
  </w:style>
  <w:style w:type="character" w:customStyle="1" w:styleId="period">
    <w:name w:val="period"/>
    <w:basedOn w:val="Standaardalinea-lettertype"/>
    <w:rsid w:val="0011262B"/>
  </w:style>
  <w:style w:type="character" w:customStyle="1" w:styleId="cit">
    <w:name w:val="cit"/>
    <w:basedOn w:val="Standaardalinea-lettertype"/>
    <w:rsid w:val="0011262B"/>
  </w:style>
  <w:style w:type="character" w:customStyle="1" w:styleId="citation-doi">
    <w:name w:val="citation-doi"/>
    <w:basedOn w:val="Standaardalinea-lettertype"/>
    <w:rsid w:val="0011262B"/>
  </w:style>
  <w:style w:type="character" w:customStyle="1" w:styleId="authors-list-item">
    <w:name w:val="authors-list-item"/>
    <w:basedOn w:val="Standaardalinea-lettertype"/>
    <w:rsid w:val="0011262B"/>
  </w:style>
  <w:style w:type="character" w:customStyle="1" w:styleId="author-sup-separator">
    <w:name w:val="author-sup-separator"/>
    <w:basedOn w:val="Standaardalinea-lettertype"/>
    <w:rsid w:val="0011262B"/>
  </w:style>
  <w:style w:type="paragraph" w:customStyle="1" w:styleId="loaitem">
    <w:name w:val="loa__item"/>
    <w:basedOn w:val="Standaard"/>
    <w:rsid w:val="009104D1"/>
    <w:pPr>
      <w:spacing w:before="100" w:beforeAutospacing="1" w:after="100" w:afterAutospacing="1"/>
    </w:pPr>
  </w:style>
  <w:style w:type="character" w:customStyle="1" w:styleId="article-headerdoilabel">
    <w:name w:val="article-header__doi__label"/>
    <w:basedOn w:val="Standaardalinea-lettertype"/>
    <w:rsid w:val="009104D1"/>
  </w:style>
  <w:style w:type="character" w:customStyle="1" w:styleId="article-headerpages">
    <w:name w:val="article-header__pages"/>
    <w:basedOn w:val="Standaardalinea-lettertype"/>
    <w:rsid w:val="009104D1"/>
  </w:style>
  <w:style w:type="character" w:customStyle="1" w:styleId="article-headerdate">
    <w:name w:val="article-header__date"/>
    <w:basedOn w:val="Standaardalinea-lettertype"/>
    <w:rsid w:val="009104D1"/>
  </w:style>
  <w:style w:type="paragraph" w:styleId="Ondertitel">
    <w:name w:val="Subtitle"/>
    <w:basedOn w:val="Standaard"/>
    <w:next w:val="Standaard"/>
    <w:link w:val="OndertitelChar"/>
    <w:uiPriority w:val="11"/>
    <w:qFormat/>
    <w:rsid w:val="00E20C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E20CE8"/>
    <w:rPr>
      <w:rFonts w:eastAsiaTheme="minorEastAsia"/>
      <w:color w:val="5A5A5A" w:themeColor="text1" w:themeTint="A5"/>
      <w:spacing w:val="15"/>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620">
      <w:bodyDiv w:val="1"/>
      <w:marLeft w:val="0"/>
      <w:marRight w:val="0"/>
      <w:marTop w:val="0"/>
      <w:marBottom w:val="0"/>
      <w:divBdr>
        <w:top w:val="none" w:sz="0" w:space="0" w:color="auto"/>
        <w:left w:val="none" w:sz="0" w:space="0" w:color="auto"/>
        <w:bottom w:val="none" w:sz="0" w:space="0" w:color="auto"/>
        <w:right w:val="none" w:sz="0" w:space="0" w:color="auto"/>
      </w:divBdr>
    </w:div>
    <w:div w:id="157163287">
      <w:bodyDiv w:val="1"/>
      <w:marLeft w:val="0"/>
      <w:marRight w:val="0"/>
      <w:marTop w:val="0"/>
      <w:marBottom w:val="0"/>
      <w:divBdr>
        <w:top w:val="none" w:sz="0" w:space="0" w:color="auto"/>
        <w:left w:val="none" w:sz="0" w:space="0" w:color="auto"/>
        <w:bottom w:val="none" w:sz="0" w:space="0" w:color="auto"/>
        <w:right w:val="none" w:sz="0" w:space="0" w:color="auto"/>
      </w:divBdr>
    </w:div>
    <w:div w:id="249002605">
      <w:bodyDiv w:val="1"/>
      <w:marLeft w:val="0"/>
      <w:marRight w:val="0"/>
      <w:marTop w:val="0"/>
      <w:marBottom w:val="0"/>
      <w:divBdr>
        <w:top w:val="none" w:sz="0" w:space="0" w:color="auto"/>
        <w:left w:val="none" w:sz="0" w:space="0" w:color="auto"/>
        <w:bottom w:val="none" w:sz="0" w:space="0" w:color="auto"/>
        <w:right w:val="none" w:sz="0" w:space="0" w:color="auto"/>
      </w:divBdr>
    </w:div>
    <w:div w:id="388849229">
      <w:bodyDiv w:val="1"/>
      <w:marLeft w:val="0"/>
      <w:marRight w:val="0"/>
      <w:marTop w:val="0"/>
      <w:marBottom w:val="0"/>
      <w:divBdr>
        <w:top w:val="none" w:sz="0" w:space="0" w:color="auto"/>
        <w:left w:val="none" w:sz="0" w:space="0" w:color="auto"/>
        <w:bottom w:val="none" w:sz="0" w:space="0" w:color="auto"/>
        <w:right w:val="none" w:sz="0" w:space="0" w:color="auto"/>
      </w:divBdr>
      <w:divsChild>
        <w:div w:id="165052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172249">
              <w:marLeft w:val="0"/>
              <w:marRight w:val="0"/>
              <w:marTop w:val="0"/>
              <w:marBottom w:val="0"/>
              <w:divBdr>
                <w:top w:val="none" w:sz="0" w:space="0" w:color="auto"/>
                <w:left w:val="none" w:sz="0" w:space="0" w:color="auto"/>
                <w:bottom w:val="none" w:sz="0" w:space="0" w:color="auto"/>
                <w:right w:val="none" w:sz="0" w:space="0" w:color="auto"/>
              </w:divBdr>
              <w:divsChild>
                <w:div w:id="18279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11067">
      <w:bodyDiv w:val="1"/>
      <w:marLeft w:val="0"/>
      <w:marRight w:val="0"/>
      <w:marTop w:val="0"/>
      <w:marBottom w:val="0"/>
      <w:divBdr>
        <w:top w:val="none" w:sz="0" w:space="0" w:color="auto"/>
        <w:left w:val="none" w:sz="0" w:space="0" w:color="auto"/>
        <w:bottom w:val="none" w:sz="0" w:space="0" w:color="auto"/>
        <w:right w:val="none" w:sz="0" w:space="0" w:color="auto"/>
      </w:divBdr>
      <w:divsChild>
        <w:div w:id="1078214755">
          <w:marLeft w:val="0"/>
          <w:marRight w:val="0"/>
          <w:marTop w:val="0"/>
          <w:marBottom w:val="0"/>
          <w:divBdr>
            <w:top w:val="none" w:sz="0" w:space="0" w:color="auto"/>
            <w:left w:val="none" w:sz="0" w:space="0" w:color="auto"/>
            <w:bottom w:val="none" w:sz="0" w:space="0" w:color="auto"/>
            <w:right w:val="none" w:sz="0" w:space="0" w:color="auto"/>
          </w:divBdr>
          <w:divsChild>
            <w:div w:id="1492913198">
              <w:marLeft w:val="0"/>
              <w:marRight w:val="0"/>
              <w:marTop w:val="0"/>
              <w:marBottom w:val="0"/>
              <w:divBdr>
                <w:top w:val="none" w:sz="0" w:space="0" w:color="auto"/>
                <w:left w:val="none" w:sz="0" w:space="0" w:color="auto"/>
                <w:bottom w:val="none" w:sz="0" w:space="0" w:color="auto"/>
                <w:right w:val="none" w:sz="0" w:space="0" w:color="auto"/>
              </w:divBdr>
              <w:divsChild>
                <w:div w:id="1651985425">
                  <w:marLeft w:val="0"/>
                  <w:marRight w:val="0"/>
                  <w:marTop w:val="0"/>
                  <w:marBottom w:val="0"/>
                  <w:divBdr>
                    <w:top w:val="none" w:sz="0" w:space="0" w:color="auto"/>
                    <w:left w:val="none" w:sz="0" w:space="0" w:color="auto"/>
                    <w:bottom w:val="none" w:sz="0" w:space="0" w:color="auto"/>
                    <w:right w:val="none" w:sz="0" w:space="0" w:color="auto"/>
                  </w:divBdr>
                  <w:divsChild>
                    <w:div w:id="903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87816">
      <w:bodyDiv w:val="1"/>
      <w:marLeft w:val="0"/>
      <w:marRight w:val="0"/>
      <w:marTop w:val="0"/>
      <w:marBottom w:val="0"/>
      <w:divBdr>
        <w:top w:val="none" w:sz="0" w:space="0" w:color="auto"/>
        <w:left w:val="none" w:sz="0" w:space="0" w:color="auto"/>
        <w:bottom w:val="none" w:sz="0" w:space="0" w:color="auto"/>
        <w:right w:val="none" w:sz="0" w:space="0" w:color="auto"/>
      </w:divBdr>
    </w:div>
    <w:div w:id="1019698637">
      <w:bodyDiv w:val="1"/>
      <w:marLeft w:val="0"/>
      <w:marRight w:val="0"/>
      <w:marTop w:val="0"/>
      <w:marBottom w:val="0"/>
      <w:divBdr>
        <w:top w:val="none" w:sz="0" w:space="0" w:color="auto"/>
        <w:left w:val="none" w:sz="0" w:space="0" w:color="auto"/>
        <w:bottom w:val="none" w:sz="0" w:space="0" w:color="auto"/>
        <w:right w:val="none" w:sz="0" w:space="0" w:color="auto"/>
      </w:divBdr>
    </w:div>
    <w:div w:id="1058359444">
      <w:bodyDiv w:val="1"/>
      <w:marLeft w:val="0"/>
      <w:marRight w:val="0"/>
      <w:marTop w:val="0"/>
      <w:marBottom w:val="0"/>
      <w:divBdr>
        <w:top w:val="none" w:sz="0" w:space="0" w:color="auto"/>
        <w:left w:val="none" w:sz="0" w:space="0" w:color="auto"/>
        <w:bottom w:val="none" w:sz="0" w:space="0" w:color="auto"/>
        <w:right w:val="none" w:sz="0" w:space="0" w:color="auto"/>
      </w:divBdr>
      <w:divsChild>
        <w:div w:id="992104482">
          <w:marLeft w:val="0"/>
          <w:marRight w:val="0"/>
          <w:marTop w:val="0"/>
          <w:marBottom w:val="0"/>
          <w:divBdr>
            <w:top w:val="none" w:sz="0" w:space="0" w:color="auto"/>
            <w:left w:val="none" w:sz="0" w:space="0" w:color="auto"/>
            <w:bottom w:val="none" w:sz="0" w:space="0" w:color="auto"/>
            <w:right w:val="none" w:sz="0" w:space="0" w:color="auto"/>
          </w:divBdr>
        </w:div>
        <w:div w:id="1287390106">
          <w:marLeft w:val="0"/>
          <w:marRight w:val="0"/>
          <w:marTop w:val="0"/>
          <w:marBottom w:val="0"/>
          <w:divBdr>
            <w:top w:val="none" w:sz="0" w:space="0" w:color="auto"/>
            <w:left w:val="none" w:sz="0" w:space="0" w:color="auto"/>
            <w:bottom w:val="none" w:sz="0" w:space="0" w:color="auto"/>
            <w:right w:val="none" w:sz="0" w:space="0" w:color="auto"/>
          </w:divBdr>
        </w:div>
        <w:div w:id="1019162891">
          <w:marLeft w:val="0"/>
          <w:marRight w:val="0"/>
          <w:marTop w:val="0"/>
          <w:marBottom w:val="0"/>
          <w:divBdr>
            <w:top w:val="none" w:sz="0" w:space="0" w:color="auto"/>
            <w:left w:val="none" w:sz="0" w:space="0" w:color="auto"/>
            <w:bottom w:val="none" w:sz="0" w:space="0" w:color="auto"/>
            <w:right w:val="none" w:sz="0" w:space="0" w:color="auto"/>
          </w:divBdr>
        </w:div>
        <w:div w:id="2127576132">
          <w:marLeft w:val="0"/>
          <w:marRight w:val="0"/>
          <w:marTop w:val="0"/>
          <w:marBottom w:val="0"/>
          <w:divBdr>
            <w:top w:val="none" w:sz="0" w:space="0" w:color="auto"/>
            <w:left w:val="none" w:sz="0" w:space="0" w:color="auto"/>
            <w:bottom w:val="none" w:sz="0" w:space="0" w:color="auto"/>
            <w:right w:val="none" w:sz="0" w:space="0" w:color="auto"/>
          </w:divBdr>
        </w:div>
        <w:div w:id="624194156">
          <w:marLeft w:val="0"/>
          <w:marRight w:val="0"/>
          <w:marTop w:val="0"/>
          <w:marBottom w:val="0"/>
          <w:divBdr>
            <w:top w:val="none" w:sz="0" w:space="0" w:color="auto"/>
            <w:left w:val="none" w:sz="0" w:space="0" w:color="auto"/>
            <w:bottom w:val="none" w:sz="0" w:space="0" w:color="auto"/>
            <w:right w:val="none" w:sz="0" w:space="0" w:color="auto"/>
          </w:divBdr>
        </w:div>
        <w:div w:id="1375621834">
          <w:marLeft w:val="0"/>
          <w:marRight w:val="0"/>
          <w:marTop w:val="0"/>
          <w:marBottom w:val="0"/>
          <w:divBdr>
            <w:top w:val="none" w:sz="0" w:space="0" w:color="auto"/>
            <w:left w:val="none" w:sz="0" w:space="0" w:color="auto"/>
            <w:bottom w:val="none" w:sz="0" w:space="0" w:color="auto"/>
            <w:right w:val="none" w:sz="0" w:space="0" w:color="auto"/>
          </w:divBdr>
        </w:div>
      </w:divsChild>
    </w:div>
    <w:div w:id="1086415015">
      <w:bodyDiv w:val="1"/>
      <w:marLeft w:val="0"/>
      <w:marRight w:val="0"/>
      <w:marTop w:val="0"/>
      <w:marBottom w:val="0"/>
      <w:divBdr>
        <w:top w:val="none" w:sz="0" w:space="0" w:color="auto"/>
        <w:left w:val="none" w:sz="0" w:space="0" w:color="auto"/>
        <w:bottom w:val="none" w:sz="0" w:space="0" w:color="auto"/>
        <w:right w:val="none" w:sz="0" w:space="0" w:color="auto"/>
      </w:divBdr>
      <w:divsChild>
        <w:div w:id="1208370543">
          <w:marLeft w:val="0"/>
          <w:marRight w:val="0"/>
          <w:marTop w:val="0"/>
          <w:marBottom w:val="0"/>
          <w:divBdr>
            <w:top w:val="none" w:sz="0" w:space="0" w:color="auto"/>
            <w:left w:val="none" w:sz="0" w:space="0" w:color="auto"/>
            <w:bottom w:val="none" w:sz="0" w:space="0" w:color="auto"/>
            <w:right w:val="none" w:sz="0" w:space="0" w:color="auto"/>
          </w:divBdr>
          <w:divsChild>
            <w:div w:id="2076589786">
              <w:marLeft w:val="0"/>
              <w:marRight w:val="0"/>
              <w:marTop w:val="0"/>
              <w:marBottom w:val="0"/>
              <w:divBdr>
                <w:top w:val="none" w:sz="0" w:space="0" w:color="auto"/>
                <w:left w:val="none" w:sz="0" w:space="0" w:color="auto"/>
                <w:bottom w:val="none" w:sz="0" w:space="0" w:color="auto"/>
                <w:right w:val="none" w:sz="0" w:space="0" w:color="auto"/>
              </w:divBdr>
              <w:divsChild>
                <w:div w:id="198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1415">
      <w:bodyDiv w:val="1"/>
      <w:marLeft w:val="0"/>
      <w:marRight w:val="0"/>
      <w:marTop w:val="0"/>
      <w:marBottom w:val="0"/>
      <w:divBdr>
        <w:top w:val="none" w:sz="0" w:space="0" w:color="auto"/>
        <w:left w:val="none" w:sz="0" w:space="0" w:color="auto"/>
        <w:bottom w:val="none" w:sz="0" w:space="0" w:color="auto"/>
        <w:right w:val="none" w:sz="0" w:space="0" w:color="auto"/>
      </w:divBdr>
      <w:divsChild>
        <w:div w:id="1008218194">
          <w:marLeft w:val="0"/>
          <w:marRight w:val="0"/>
          <w:marTop w:val="0"/>
          <w:marBottom w:val="0"/>
          <w:divBdr>
            <w:top w:val="none" w:sz="0" w:space="0" w:color="auto"/>
            <w:left w:val="none" w:sz="0" w:space="0" w:color="auto"/>
            <w:bottom w:val="none" w:sz="0" w:space="0" w:color="auto"/>
            <w:right w:val="none" w:sz="0" w:space="0" w:color="auto"/>
          </w:divBdr>
          <w:divsChild>
            <w:div w:id="1824470742">
              <w:marLeft w:val="0"/>
              <w:marRight w:val="0"/>
              <w:marTop w:val="0"/>
              <w:marBottom w:val="0"/>
              <w:divBdr>
                <w:top w:val="none" w:sz="0" w:space="0" w:color="auto"/>
                <w:left w:val="none" w:sz="0" w:space="0" w:color="auto"/>
                <w:bottom w:val="none" w:sz="0" w:space="0" w:color="auto"/>
                <w:right w:val="none" w:sz="0" w:space="0" w:color="auto"/>
              </w:divBdr>
              <w:divsChild>
                <w:div w:id="10769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7207">
      <w:bodyDiv w:val="1"/>
      <w:marLeft w:val="0"/>
      <w:marRight w:val="0"/>
      <w:marTop w:val="0"/>
      <w:marBottom w:val="0"/>
      <w:divBdr>
        <w:top w:val="none" w:sz="0" w:space="0" w:color="auto"/>
        <w:left w:val="none" w:sz="0" w:space="0" w:color="auto"/>
        <w:bottom w:val="none" w:sz="0" w:space="0" w:color="auto"/>
        <w:right w:val="none" w:sz="0" w:space="0" w:color="auto"/>
      </w:divBdr>
      <w:divsChild>
        <w:div w:id="265238223">
          <w:marLeft w:val="0"/>
          <w:marRight w:val="0"/>
          <w:marTop w:val="0"/>
          <w:marBottom w:val="0"/>
          <w:divBdr>
            <w:top w:val="none" w:sz="0" w:space="0" w:color="auto"/>
            <w:left w:val="none" w:sz="0" w:space="0" w:color="auto"/>
            <w:bottom w:val="none" w:sz="0" w:space="0" w:color="auto"/>
            <w:right w:val="none" w:sz="0" w:space="0" w:color="auto"/>
          </w:divBdr>
          <w:divsChild>
            <w:div w:id="1567763242">
              <w:marLeft w:val="0"/>
              <w:marRight w:val="0"/>
              <w:marTop w:val="0"/>
              <w:marBottom w:val="0"/>
              <w:divBdr>
                <w:top w:val="none" w:sz="0" w:space="0" w:color="auto"/>
                <w:left w:val="none" w:sz="0" w:space="0" w:color="auto"/>
                <w:bottom w:val="none" w:sz="0" w:space="0" w:color="auto"/>
                <w:right w:val="none" w:sz="0" w:space="0" w:color="auto"/>
              </w:divBdr>
              <w:divsChild>
                <w:div w:id="1470704215">
                  <w:marLeft w:val="0"/>
                  <w:marRight w:val="0"/>
                  <w:marTop w:val="0"/>
                  <w:marBottom w:val="0"/>
                  <w:divBdr>
                    <w:top w:val="none" w:sz="0" w:space="0" w:color="auto"/>
                    <w:left w:val="none" w:sz="0" w:space="0" w:color="auto"/>
                    <w:bottom w:val="none" w:sz="0" w:space="0" w:color="auto"/>
                    <w:right w:val="none" w:sz="0" w:space="0" w:color="auto"/>
                  </w:divBdr>
                  <w:divsChild>
                    <w:div w:id="4564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08204">
      <w:bodyDiv w:val="1"/>
      <w:marLeft w:val="0"/>
      <w:marRight w:val="0"/>
      <w:marTop w:val="0"/>
      <w:marBottom w:val="0"/>
      <w:divBdr>
        <w:top w:val="none" w:sz="0" w:space="0" w:color="auto"/>
        <w:left w:val="none" w:sz="0" w:space="0" w:color="auto"/>
        <w:bottom w:val="none" w:sz="0" w:space="0" w:color="auto"/>
        <w:right w:val="none" w:sz="0" w:space="0" w:color="auto"/>
      </w:divBdr>
    </w:div>
    <w:div w:id="1342467517">
      <w:bodyDiv w:val="1"/>
      <w:marLeft w:val="0"/>
      <w:marRight w:val="0"/>
      <w:marTop w:val="0"/>
      <w:marBottom w:val="0"/>
      <w:divBdr>
        <w:top w:val="none" w:sz="0" w:space="0" w:color="auto"/>
        <w:left w:val="none" w:sz="0" w:space="0" w:color="auto"/>
        <w:bottom w:val="none" w:sz="0" w:space="0" w:color="auto"/>
        <w:right w:val="none" w:sz="0" w:space="0" w:color="auto"/>
      </w:divBdr>
      <w:divsChild>
        <w:div w:id="1868760940">
          <w:marLeft w:val="0"/>
          <w:marRight w:val="0"/>
          <w:marTop w:val="0"/>
          <w:marBottom w:val="0"/>
          <w:divBdr>
            <w:top w:val="none" w:sz="0" w:space="0" w:color="auto"/>
            <w:left w:val="none" w:sz="0" w:space="0" w:color="auto"/>
            <w:bottom w:val="none" w:sz="0" w:space="0" w:color="auto"/>
            <w:right w:val="none" w:sz="0" w:space="0" w:color="auto"/>
          </w:divBdr>
          <w:divsChild>
            <w:div w:id="1371224334">
              <w:marLeft w:val="0"/>
              <w:marRight w:val="0"/>
              <w:marTop w:val="0"/>
              <w:marBottom w:val="0"/>
              <w:divBdr>
                <w:top w:val="none" w:sz="0" w:space="0" w:color="auto"/>
                <w:left w:val="none" w:sz="0" w:space="0" w:color="auto"/>
                <w:bottom w:val="none" w:sz="0" w:space="0" w:color="auto"/>
                <w:right w:val="none" w:sz="0" w:space="0" w:color="auto"/>
              </w:divBdr>
              <w:divsChild>
                <w:div w:id="1676684183">
                  <w:marLeft w:val="0"/>
                  <w:marRight w:val="0"/>
                  <w:marTop w:val="0"/>
                  <w:marBottom w:val="0"/>
                  <w:divBdr>
                    <w:top w:val="none" w:sz="0" w:space="0" w:color="auto"/>
                    <w:left w:val="none" w:sz="0" w:space="0" w:color="auto"/>
                    <w:bottom w:val="none" w:sz="0" w:space="0" w:color="auto"/>
                    <w:right w:val="none" w:sz="0" w:space="0" w:color="auto"/>
                  </w:divBdr>
                  <w:divsChild>
                    <w:div w:id="11414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8747">
      <w:bodyDiv w:val="1"/>
      <w:marLeft w:val="0"/>
      <w:marRight w:val="0"/>
      <w:marTop w:val="0"/>
      <w:marBottom w:val="0"/>
      <w:divBdr>
        <w:top w:val="none" w:sz="0" w:space="0" w:color="auto"/>
        <w:left w:val="none" w:sz="0" w:space="0" w:color="auto"/>
        <w:bottom w:val="none" w:sz="0" w:space="0" w:color="auto"/>
        <w:right w:val="none" w:sz="0" w:space="0" w:color="auto"/>
      </w:divBdr>
      <w:divsChild>
        <w:div w:id="1619874700">
          <w:marLeft w:val="0"/>
          <w:marRight w:val="0"/>
          <w:marTop w:val="0"/>
          <w:marBottom w:val="0"/>
          <w:divBdr>
            <w:top w:val="none" w:sz="0" w:space="0" w:color="auto"/>
            <w:left w:val="none" w:sz="0" w:space="0" w:color="auto"/>
            <w:bottom w:val="none" w:sz="0" w:space="0" w:color="auto"/>
            <w:right w:val="none" w:sz="0" w:space="0" w:color="auto"/>
          </w:divBdr>
          <w:divsChild>
            <w:div w:id="880091404">
              <w:marLeft w:val="0"/>
              <w:marRight w:val="0"/>
              <w:marTop w:val="0"/>
              <w:marBottom w:val="0"/>
              <w:divBdr>
                <w:top w:val="none" w:sz="0" w:space="0" w:color="auto"/>
                <w:left w:val="none" w:sz="0" w:space="0" w:color="auto"/>
                <w:bottom w:val="none" w:sz="0" w:space="0" w:color="auto"/>
                <w:right w:val="none" w:sz="0" w:space="0" w:color="auto"/>
              </w:divBdr>
              <w:divsChild>
                <w:div w:id="13201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65164">
      <w:bodyDiv w:val="1"/>
      <w:marLeft w:val="0"/>
      <w:marRight w:val="0"/>
      <w:marTop w:val="0"/>
      <w:marBottom w:val="0"/>
      <w:divBdr>
        <w:top w:val="none" w:sz="0" w:space="0" w:color="auto"/>
        <w:left w:val="none" w:sz="0" w:space="0" w:color="auto"/>
        <w:bottom w:val="none" w:sz="0" w:space="0" w:color="auto"/>
        <w:right w:val="none" w:sz="0" w:space="0" w:color="auto"/>
      </w:divBdr>
      <w:divsChild>
        <w:div w:id="1433890079">
          <w:marLeft w:val="0"/>
          <w:marRight w:val="0"/>
          <w:marTop w:val="0"/>
          <w:marBottom w:val="0"/>
          <w:divBdr>
            <w:top w:val="none" w:sz="0" w:space="0" w:color="auto"/>
            <w:left w:val="none" w:sz="0" w:space="0" w:color="auto"/>
            <w:bottom w:val="none" w:sz="0" w:space="0" w:color="auto"/>
            <w:right w:val="none" w:sz="0" w:space="0" w:color="auto"/>
          </w:divBdr>
          <w:divsChild>
            <w:div w:id="1989430203">
              <w:marLeft w:val="0"/>
              <w:marRight w:val="0"/>
              <w:marTop w:val="0"/>
              <w:marBottom w:val="0"/>
              <w:divBdr>
                <w:top w:val="none" w:sz="0" w:space="0" w:color="auto"/>
                <w:left w:val="none" w:sz="0" w:space="0" w:color="auto"/>
                <w:bottom w:val="none" w:sz="0" w:space="0" w:color="auto"/>
                <w:right w:val="none" w:sz="0" w:space="0" w:color="auto"/>
              </w:divBdr>
              <w:divsChild>
                <w:div w:id="17391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0030">
      <w:bodyDiv w:val="1"/>
      <w:marLeft w:val="0"/>
      <w:marRight w:val="0"/>
      <w:marTop w:val="0"/>
      <w:marBottom w:val="0"/>
      <w:divBdr>
        <w:top w:val="none" w:sz="0" w:space="0" w:color="auto"/>
        <w:left w:val="none" w:sz="0" w:space="0" w:color="auto"/>
        <w:bottom w:val="none" w:sz="0" w:space="0" w:color="auto"/>
        <w:right w:val="none" w:sz="0" w:space="0" w:color="auto"/>
      </w:divBdr>
    </w:div>
    <w:div w:id="1778672778">
      <w:bodyDiv w:val="1"/>
      <w:marLeft w:val="0"/>
      <w:marRight w:val="0"/>
      <w:marTop w:val="0"/>
      <w:marBottom w:val="0"/>
      <w:divBdr>
        <w:top w:val="none" w:sz="0" w:space="0" w:color="auto"/>
        <w:left w:val="none" w:sz="0" w:space="0" w:color="auto"/>
        <w:bottom w:val="none" w:sz="0" w:space="0" w:color="auto"/>
        <w:right w:val="none" w:sz="0" w:space="0" w:color="auto"/>
      </w:divBdr>
    </w:div>
    <w:div w:id="1781946820">
      <w:bodyDiv w:val="1"/>
      <w:marLeft w:val="0"/>
      <w:marRight w:val="0"/>
      <w:marTop w:val="0"/>
      <w:marBottom w:val="0"/>
      <w:divBdr>
        <w:top w:val="none" w:sz="0" w:space="0" w:color="auto"/>
        <w:left w:val="none" w:sz="0" w:space="0" w:color="auto"/>
        <w:bottom w:val="none" w:sz="0" w:space="0" w:color="auto"/>
        <w:right w:val="none" w:sz="0" w:space="0" w:color="auto"/>
      </w:divBdr>
      <w:divsChild>
        <w:div w:id="1204825301">
          <w:marLeft w:val="0"/>
          <w:marRight w:val="0"/>
          <w:marTop w:val="0"/>
          <w:marBottom w:val="0"/>
          <w:divBdr>
            <w:top w:val="none" w:sz="0" w:space="0" w:color="auto"/>
            <w:left w:val="none" w:sz="0" w:space="0" w:color="auto"/>
            <w:bottom w:val="none" w:sz="0" w:space="0" w:color="auto"/>
            <w:right w:val="none" w:sz="0" w:space="0" w:color="auto"/>
          </w:divBdr>
          <w:divsChild>
            <w:div w:id="577518701">
              <w:marLeft w:val="0"/>
              <w:marRight w:val="0"/>
              <w:marTop w:val="0"/>
              <w:marBottom w:val="0"/>
              <w:divBdr>
                <w:top w:val="none" w:sz="0" w:space="0" w:color="auto"/>
                <w:left w:val="none" w:sz="0" w:space="0" w:color="auto"/>
                <w:bottom w:val="none" w:sz="0" w:space="0" w:color="auto"/>
                <w:right w:val="none" w:sz="0" w:space="0" w:color="auto"/>
              </w:divBdr>
              <w:divsChild>
                <w:div w:id="1754475150">
                  <w:marLeft w:val="0"/>
                  <w:marRight w:val="0"/>
                  <w:marTop w:val="0"/>
                  <w:marBottom w:val="0"/>
                  <w:divBdr>
                    <w:top w:val="none" w:sz="0" w:space="0" w:color="auto"/>
                    <w:left w:val="none" w:sz="0" w:space="0" w:color="auto"/>
                    <w:bottom w:val="none" w:sz="0" w:space="0" w:color="auto"/>
                    <w:right w:val="none" w:sz="0" w:space="0" w:color="auto"/>
                  </w:divBdr>
                  <w:divsChild>
                    <w:div w:id="17309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6353">
      <w:bodyDiv w:val="1"/>
      <w:marLeft w:val="0"/>
      <w:marRight w:val="0"/>
      <w:marTop w:val="0"/>
      <w:marBottom w:val="0"/>
      <w:divBdr>
        <w:top w:val="none" w:sz="0" w:space="0" w:color="auto"/>
        <w:left w:val="none" w:sz="0" w:space="0" w:color="auto"/>
        <w:bottom w:val="none" w:sz="0" w:space="0" w:color="auto"/>
        <w:right w:val="none" w:sz="0" w:space="0" w:color="auto"/>
      </w:divBdr>
      <w:divsChild>
        <w:div w:id="234047245">
          <w:marLeft w:val="0"/>
          <w:marRight w:val="0"/>
          <w:marTop w:val="0"/>
          <w:marBottom w:val="0"/>
          <w:divBdr>
            <w:top w:val="none" w:sz="0" w:space="0" w:color="auto"/>
            <w:left w:val="none" w:sz="0" w:space="0" w:color="auto"/>
            <w:bottom w:val="none" w:sz="0" w:space="0" w:color="auto"/>
            <w:right w:val="none" w:sz="0" w:space="0" w:color="auto"/>
          </w:divBdr>
          <w:divsChild>
            <w:div w:id="227422917">
              <w:marLeft w:val="0"/>
              <w:marRight w:val="0"/>
              <w:marTop w:val="0"/>
              <w:marBottom w:val="0"/>
              <w:divBdr>
                <w:top w:val="none" w:sz="0" w:space="0" w:color="auto"/>
                <w:left w:val="none" w:sz="0" w:space="0" w:color="auto"/>
                <w:bottom w:val="none" w:sz="0" w:space="0" w:color="auto"/>
                <w:right w:val="none" w:sz="0" w:space="0" w:color="auto"/>
              </w:divBdr>
            </w:div>
            <w:div w:id="62801268">
              <w:marLeft w:val="0"/>
              <w:marRight w:val="0"/>
              <w:marTop w:val="0"/>
              <w:marBottom w:val="0"/>
              <w:divBdr>
                <w:top w:val="none" w:sz="0" w:space="0" w:color="auto"/>
                <w:left w:val="none" w:sz="0" w:space="0" w:color="auto"/>
                <w:bottom w:val="none" w:sz="0" w:space="0" w:color="auto"/>
                <w:right w:val="none" w:sz="0" w:space="0" w:color="auto"/>
              </w:divBdr>
              <w:divsChild>
                <w:div w:id="318266017">
                  <w:marLeft w:val="0"/>
                  <w:marRight w:val="0"/>
                  <w:marTop w:val="0"/>
                  <w:marBottom w:val="0"/>
                  <w:divBdr>
                    <w:top w:val="none" w:sz="0" w:space="0" w:color="auto"/>
                    <w:left w:val="none" w:sz="0" w:space="0" w:color="auto"/>
                    <w:bottom w:val="none" w:sz="0" w:space="0" w:color="auto"/>
                    <w:right w:val="none" w:sz="0" w:space="0" w:color="auto"/>
                  </w:divBdr>
                  <w:divsChild>
                    <w:div w:id="1695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38497">
          <w:marLeft w:val="0"/>
          <w:marRight w:val="0"/>
          <w:marTop w:val="0"/>
          <w:marBottom w:val="0"/>
          <w:divBdr>
            <w:top w:val="none" w:sz="0" w:space="0" w:color="auto"/>
            <w:left w:val="none" w:sz="0" w:space="0" w:color="auto"/>
            <w:bottom w:val="none" w:sz="0" w:space="0" w:color="auto"/>
            <w:right w:val="none" w:sz="0" w:space="0" w:color="auto"/>
          </w:divBdr>
          <w:divsChild>
            <w:div w:id="1492404357">
              <w:marLeft w:val="0"/>
              <w:marRight w:val="0"/>
              <w:marTop w:val="0"/>
              <w:marBottom w:val="0"/>
              <w:divBdr>
                <w:top w:val="none" w:sz="0" w:space="0" w:color="auto"/>
                <w:left w:val="none" w:sz="0" w:space="0" w:color="auto"/>
                <w:bottom w:val="none" w:sz="0" w:space="0" w:color="auto"/>
                <w:right w:val="none" w:sz="0" w:space="0" w:color="auto"/>
              </w:divBdr>
              <w:divsChild>
                <w:div w:id="1558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elopmentpathways.co.uk/publications/harnessing-their-potential-the-state-of-disability-in-uganda-summary-re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o.int/teams/noncommunicable-diseases/disability-and-rehabilitation/world-report-on-dis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ncbdd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erebralpalsyafrica.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1677</Words>
  <Characters>9224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den Broek</dc:creator>
  <cp:keywords/>
  <dc:description/>
  <cp:lastModifiedBy>Kees van den Broek</cp:lastModifiedBy>
  <cp:revision>17</cp:revision>
  <cp:lastPrinted>2021-01-27T09:21:00Z</cp:lastPrinted>
  <dcterms:created xsi:type="dcterms:W3CDTF">2021-01-27T10:32:00Z</dcterms:created>
  <dcterms:modified xsi:type="dcterms:W3CDTF">2021-04-18T18:35:00Z</dcterms:modified>
</cp:coreProperties>
</file>