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605B5" w14:textId="1BBDEA40" w:rsidR="007360AD" w:rsidRPr="007360AD" w:rsidRDefault="007360AD" w:rsidP="007360AD">
      <w:pPr>
        <w:spacing w:line="360" w:lineRule="auto"/>
        <w:jc w:val="both"/>
        <w:rPr>
          <w:rFonts w:cstheme="minorHAnsi"/>
          <w:b/>
          <w:bCs/>
        </w:rPr>
      </w:pPr>
    </w:p>
    <w:p w14:paraId="662C4245" w14:textId="3A2055CF" w:rsidR="007360AD" w:rsidRPr="007360AD" w:rsidRDefault="007360AD" w:rsidP="007360AD">
      <w:pPr>
        <w:spacing w:line="360" w:lineRule="auto"/>
        <w:jc w:val="both"/>
        <w:rPr>
          <w:rFonts w:cstheme="minorHAnsi"/>
          <w:color w:val="44546A" w:themeColor="text2"/>
          <w:sz w:val="28"/>
          <w:szCs w:val="28"/>
        </w:rPr>
      </w:pPr>
      <w:r w:rsidRPr="007360AD">
        <w:rPr>
          <w:rFonts w:cstheme="minorHAnsi"/>
          <w:b/>
          <w:bCs/>
          <w:color w:val="44546A" w:themeColor="text2"/>
          <w:sz w:val="28"/>
          <w:szCs w:val="28"/>
        </w:rPr>
        <w:t>Objectives, Indicators and baseline for NDD developments in Gondar</w:t>
      </w:r>
      <w:r w:rsidR="00B50BB6">
        <w:rPr>
          <w:rFonts w:cstheme="minorHAnsi"/>
          <w:b/>
          <w:bCs/>
          <w:color w:val="44546A" w:themeColor="text2"/>
          <w:sz w:val="28"/>
          <w:szCs w:val="28"/>
        </w:rPr>
        <w:t>:</w:t>
      </w:r>
      <w:bookmarkStart w:id="0" w:name="_GoBack"/>
      <w:bookmarkEnd w:id="0"/>
      <w:r w:rsidRPr="007360AD">
        <w:rPr>
          <w:rFonts w:cstheme="minorHAnsi"/>
          <w:b/>
          <w:bCs/>
          <w:color w:val="44546A" w:themeColor="text2"/>
          <w:sz w:val="28"/>
          <w:szCs w:val="28"/>
        </w:rPr>
        <w:t xml:space="preserve"> </w:t>
      </w:r>
    </w:p>
    <w:p w14:paraId="56509926" w14:textId="5D51D596" w:rsidR="006318A8" w:rsidRDefault="006318A8" w:rsidP="007360AD">
      <w:pPr>
        <w:spacing w:line="360" w:lineRule="auto"/>
        <w:jc w:val="both"/>
        <w:rPr>
          <w:rFonts w:cstheme="minorHAnsi"/>
          <w:color w:val="44546A" w:themeColor="text2"/>
        </w:rPr>
      </w:pPr>
    </w:p>
    <w:p w14:paraId="277BD46E" w14:textId="0B1B1FE0" w:rsidR="006318A8" w:rsidRPr="006318A8" w:rsidRDefault="006318A8" w:rsidP="007360AD">
      <w:pPr>
        <w:spacing w:line="360" w:lineRule="auto"/>
        <w:jc w:val="both"/>
        <w:rPr>
          <w:rFonts w:cstheme="minorHAnsi"/>
          <w:color w:val="000000" w:themeColor="text1"/>
        </w:rPr>
      </w:pPr>
      <w:r w:rsidRPr="006318A8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 xml:space="preserve">master training in Gondar (October 2021 by CPA) is a having 3 objectives with a specific one directed at the situation in Gondar: see objective 2. Below you will find the 3 objectives and the corresponding indicators which will help us to measure if we achieve what we want to achieve. Only for objective 2 a baseline has been added as we propose a prospective (longitudinal) research study of 1 year; starting with the collection of a baseline for each of the 4 indicators that we decided upon for the measurement of this objective. </w:t>
      </w:r>
    </w:p>
    <w:p w14:paraId="2310F9F4" w14:textId="77777777" w:rsidR="006318A8" w:rsidRDefault="006318A8" w:rsidP="007360AD">
      <w:pPr>
        <w:spacing w:line="360" w:lineRule="auto"/>
        <w:jc w:val="both"/>
        <w:rPr>
          <w:rFonts w:cstheme="minorHAnsi"/>
          <w:color w:val="44546A" w:themeColor="text2"/>
        </w:rPr>
      </w:pPr>
    </w:p>
    <w:p w14:paraId="2E67D949" w14:textId="6D103D6A" w:rsidR="007360AD" w:rsidRPr="007360AD" w:rsidRDefault="007360AD" w:rsidP="007360AD">
      <w:pPr>
        <w:spacing w:line="360" w:lineRule="auto"/>
        <w:jc w:val="both"/>
        <w:rPr>
          <w:rFonts w:cstheme="minorHAnsi"/>
          <w:b/>
          <w:color w:val="44546A" w:themeColor="text2"/>
        </w:rPr>
      </w:pPr>
      <w:r w:rsidRPr="007360AD">
        <w:rPr>
          <w:rFonts w:cstheme="minorHAnsi"/>
          <w:color w:val="44546A" w:themeColor="text2"/>
        </w:rPr>
        <w:t>Objective 1: To build the capacity of maximum 20 rehabilitation professionals from a number of African countries and bridge the competency gap in the area of NDD management by the end of year 2021.   </w:t>
      </w:r>
    </w:p>
    <w:p w14:paraId="3AB7035B" w14:textId="49995E78" w:rsidR="007360AD" w:rsidRPr="007360AD" w:rsidRDefault="007360AD" w:rsidP="007360AD">
      <w:pPr>
        <w:pStyle w:val="Lijstalinea"/>
        <w:numPr>
          <w:ilvl w:val="1"/>
          <w:numId w:val="11"/>
        </w:numPr>
        <w:spacing w:line="360" w:lineRule="auto"/>
        <w:rPr>
          <w:rFonts w:cstheme="minorHAnsi"/>
          <w:bCs/>
        </w:rPr>
      </w:pPr>
      <w:r w:rsidRPr="007360AD">
        <w:rPr>
          <w:rFonts w:cstheme="minorHAnsi"/>
          <w:bCs/>
        </w:rPr>
        <w:t xml:space="preserve">Trainees are better equipped to pay a tangible and significant role in training frontline CBR workers to offer good quality services to children with NDD and their families. </w:t>
      </w:r>
      <w:r w:rsidRPr="007360AD">
        <w:rPr>
          <w:rFonts w:cstheme="minorHAnsi"/>
          <w:bCs/>
          <w:color w:val="C00000"/>
        </w:rPr>
        <w:t>(</w:t>
      </w:r>
      <w:r w:rsidR="00090EA8">
        <w:rPr>
          <w:rFonts w:cstheme="minorHAnsi"/>
          <w:bCs/>
          <w:color w:val="C00000"/>
        </w:rPr>
        <w:t>o</w:t>
      </w:r>
      <w:r w:rsidRPr="007360AD">
        <w:rPr>
          <w:rFonts w:cstheme="minorHAnsi"/>
          <w:bCs/>
          <w:color w:val="C00000"/>
        </w:rPr>
        <w:t>utput indicator)</w:t>
      </w:r>
    </w:p>
    <w:p w14:paraId="56F89651" w14:textId="77777777" w:rsidR="00D700F4" w:rsidRPr="007360AD" w:rsidRDefault="00D700F4" w:rsidP="00D700F4">
      <w:pPr>
        <w:spacing w:line="360" w:lineRule="auto"/>
        <w:jc w:val="both"/>
        <w:rPr>
          <w:rFonts w:cstheme="minorHAnsi"/>
          <w:b/>
          <w:color w:val="44546A" w:themeColor="text2"/>
        </w:rPr>
      </w:pPr>
      <w:r w:rsidRPr="007360AD">
        <w:rPr>
          <w:rFonts w:cstheme="minorHAnsi"/>
          <w:color w:val="44546A" w:themeColor="text2"/>
        </w:rPr>
        <w:t xml:space="preserve">Objective 2: To improve the living condition of 80 children with NDD in Gondar </w:t>
      </w:r>
      <w:proofErr w:type="spellStart"/>
      <w:r w:rsidRPr="007360AD">
        <w:rPr>
          <w:rFonts w:cstheme="minorHAnsi"/>
          <w:color w:val="44546A" w:themeColor="text2"/>
        </w:rPr>
        <w:t>Zuria</w:t>
      </w:r>
      <w:proofErr w:type="spellEnd"/>
      <w:r w:rsidRPr="007360AD">
        <w:rPr>
          <w:rFonts w:cstheme="minorHAnsi"/>
          <w:color w:val="44546A" w:themeColor="text2"/>
        </w:rPr>
        <w:t xml:space="preserve"> district through deploying better planning and management of NDD by September 2022.</w:t>
      </w:r>
    </w:p>
    <w:p w14:paraId="19AB7D84" w14:textId="77777777" w:rsidR="00D700F4" w:rsidRPr="006318A8" w:rsidRDefault="00D700F4" w:rsidP="00D700F4">
      <w:pPr>
        <w:pStyle w:val="Lijstalinea"/>
        <w:numPr>
          <w:ilvl w:val="1"/>
          <w:numId w:val="5"/>
        </w:numPr>
        <w:spacing w:line="360" w:lineRule="auto"/>
        <w:rPr>
          <w:rFonts w:cstheme="minorHAnsi"/>
          <w:bCs/>
        </w:rPr>
      </w:pPr>
      <w:r w:rsidRPr="007360AD">
        <w:rPr>
          <w:rFonts w:cstheme="minorHAnsi"/>
          <w:bCs/>
        </w:rPr>
        <w:t xml:space="preserve">Families of children with NDD equipped with basic rehabilitation skills and able to support their children with NDD </w:t>
      </w:r>
      <w:r w:rsidRPr="007360AD">
        <w:rPr>
          <w:rFonts w:cstheme="minorHAnsi"/>
          <w:bCs/>
          <w:color w:val="C00000"/>
        </w:rPr>
        <w:t>(outcome indicator)</w:t>
      </w:r>
    </w:p>
    <w:p w14:paraId="62FAED7E" w14:textId="77777777" w:rsidR="00D700F4" w:rsidRPr="006318A8" w:rsidRDefault="00D700F4" w:rsidP="00D700F4">
      <w:pPr>
        <w:pStyle w:val="Lijstalinea"/>
        <w:spacing w:line="360" w:lineRule="auto"/>
        <w:ind w:left="360"/>
        <w:rPr>
          <w:rFonts w:cstheme="minorHAnsi"/>
          <w:bCs/>
          <w:color w:val="000000" w:themeColor="text1"/>
        </w:rPr>
      </w:pPr>
      <w:r w:rsidRPr="006318A8">
        <w:rPr>
          <w:rFonts w:cstheme="minorHAnsi"/>
          <w:bCs/>
          <w:color w:val="C00000"/>
        </w:rPr>
        <w:t xml:space="preserve">Baseline: </w:t>
      </w:r>
      <w:r w:rsidRPr="006318A8">
        <w:rPr>
          <w:rFonts w:cstheme="minorHAnsi"/>
          <w:bCs/>
          <w:color w:val="000000" w:themeColor="text1"/>
        </w:rPr>
        <w:t xml:space="preserve">current status of </w:t>
      </w:r>
      <w:r>
        <w:rPr>
          <w:rFonts w:cstheme="minorHAnsi"/>
          <w:bCs/>
          <w:color w:val="000000" w:themeColor="text1"/>
        </w:rPr>
        <w:t>competencies (</w:t>
      </w:r>
      <w:r w:rsidRPr="006318A8">
        <w:rPr>
          <w:rFonts w:cstheme="minorHAnsi"/>
          <w:bCs/>
          <w:color w:val="000000" w:themeColor="text1"/>
        </w:rPr>
        <w:t>knowledge, skills and attitudes</w:t>
      </w:r>
      <w:r>
        <w:rPr>
          <w:rFonts w:cstheme="minorHAnsi"/>
          <w:bCs/>
          <w:color w:val="000000" w:themeColor="text1"/>
        </w:rPr>
        <w:t>)</w:t>
      </w:r>
      <w:r w:rsidRPr="006318A8">
        <w:rPr>
          <w:rFonts w:cstheme="minorHAnsi"/>
          <w:bCs/>
          <w:color w:val="000000" w:themeColor="text1"/>
        </w:rPr>
        <w:t xml:space="preserve"> of parents towards their child with NDD.</w:t>
      </w:r>
      <w:r>
        <w:rPr>
          <w:rFonts w:cstheme="minorHAnsi"/>
          <w:bCs/>
          <w:color w:val="000000" w:themeColor="text1"/>
        </w:rPr>
        <w:t xml:space="preserve"> </w:t>
      </w:r>
    </w:p>
    <w:p w14:paraId="4F75F1FC" w14:textId="77777777" w:rsidR="00D700F4" w:rsidRPr="006318A8" w:rsidRDefault="00D700F4" w:rsidP="00D700F4">
      <w:pPr>
        <w:pStyle w:val="Lijstalinea"/>
        <w:spacing w:line="360" w:lineRule="auto"/>
        <w:ind w:left="360"/>
        <w:rPr>
          <w:rFonts w:cstheme="minorHAnsi"/>
          <w:bCs/>
          <w:color w:val="C00000"/>
        </w:rPr>
      </w:pPr>
      <w:r>
        <w:rPr>
          <w:rFonts w:cstheme="minorHAnsi"/>
          <w:bCs/>
          <w:color w:val="C00000"/>
        </w:rPr>
        <w:t xml:space="preserve">Suggested Measurement Tool: </w:t>
      </w:r>
      <w:r w:rsidRPr="006318A8">
        <w:rPr>
          <w:rFonts w:cstheme="minorHAnsi"/>
          <w:bCs/>
          <w:color w:val="000000" w:themeColor="text1"/>
        </w:rPr>
        <w:t>KAP study</w:t>
      </w:r>
      <w:r>
        <w:rPr>
          <w:rFonts w:cstheme="minorHAnsi"/>
          <w:bCs/>
          <w:color w:val="000000" w:themeColor="text1"/>
        </w:rPr>
        <w:t xml:space="preserve"> with questionnaire and observations</w:t>
      </w:r>
    </w:p>
    <w:p w14:paraId="7AD12A02" w14:textId="77777777" w:rsidR="00D700F4" w:rsidRDefault="00D700F4" w:rsidP="00D700F4">
      <w:pPr>
        <w:pStyle w:val="Lijstalinea"/>
        <w:numPr>
          <w:ilvl w:val="1"/>
          <w:numId w:val="5"/>
        </w:numPr>
        <w:spacing w:line="360" w:lineRule="auto"/>
        <w:rPr>
          <w:rFonts w:cstheme="minorHAnsi"/>
          <w:bCs/>
        </w:rPr>
      </w:pPr>
      <w:r w:rsidRPr="007360AD">
        <w:rPr>
          <w:rFonts w:cstheme="minorHAnsi"/>
          <w:bCs/>
        </w:rPr>
        <w:t xml:space="preserve">Physical well-being of children with NDD improved </w:t>
      </w:r>
      <w:r w:rsidRPr="00661EA5">
        <w:rPr>
          <w:rFonts w:cstheme="minorHAnsi"/>
          <w:bCs/>
          <w:color w:val="C00000"/>
        </w:rPr>
        <w:t>(outcome indicator)</w:t>
      </w:r>
    </w:p>
    <w:p w14:paraId="60741A4D" w14:textId="77777777" w:rsidR="00D00FD6" w:rsidRDefault="00D700F4" w:rsidP="00D700F4">
      <w:pPr>
        <w:pStyle w:val="Lijstalinea"/>
        <w:spacing w:line="360" w:lineRule="auto"/>
        <w:ind w:left="360"/>
        <w:rPr>
          <w:rFonts w:cstheme="minorHAnsi"/>
          <w:bCs/>
          <w:color w:val="C00000"/>
        </w:rPr>
      </w:pPr>
      <w:r w:rsidRPr="006318A8">
        <w:rPr>
          <w:rFonts w:cstheme="minorHAnsi"/>
          <w:bCs/>
          <w:color w:val="C00000"/>
        </w:rPr>
        <w:t>Baseline:</w:t>
      </w:r>
      <w:r>
        <w:rPr>
          <w:rFonts w:cstheme="minorHAnsi"/>
          <w:bCs/>
          <w:color w:val="C00000"/>
        </w:rPr>
        <w:t xml:space="preserve"> </w:t>
      </w:r>
    </w:p>
    <w:p w14:paraId="45458A49" w14:textId="1170E442" w:rsidR="00D700F4" w:rsidRDefault="00D700F4" w:rsidP="00D00FD6">
      <w:pPr>
        <w:pStyle w:val="Lijstalinea"/>
        <w:numPr>
          <w:ilvl w:val="0"/>
          <w:numId w:val="12"/>
        </w:numPr>
        <w:spacing w:line="36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Assessment of current level of physical well-being of children with NDD</w:t>
      </w:r>
    </w:p>
    <w:p w14:paraId="32F16529" w14:textId="71C29DAC" w:rsidR="00D00FD6" w:rsidRDefault="00D00FD6" w:rsidP="00D00FD6">
      <w:pPr>
        <w:pStyle w:val="Lijstalinea"/>
        <w:spacing w:line="36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C00000"/>
        </w:rPr>
        <w:t xml:space="preserve">Suggested Measurement Tool: </w:t>
      </w:r>
      <w:r w:rsidRPr="00E61334">
        <w:rPr>
          <w:rFonts w:cstheme="minorHAnsi"/>
          <w:bCs/>
          <w:color w:val="C00000"/>
        </w:rPr>
        <w:t>CPQOL</w:t>
      </w:r>
      <w:r>
        <w:rPr>
          <w:rFonts w:cstheme="minorHAnsi"/>
          <w:bCs/>
          <w:color w:val="C00000"/>
        </w:rPr>
        <w:t xml:space="preserve"> (</w:t>
      </w:r>
      <w:r w:rsidRPr="00580CAC">
        <w:rPr>
          <w:rFonts w:cstheme="minorHAnsi"/>
          <w:bCs/>
          <w:color w:val="C00000"/>
        </w:rPr>
        <w:t>see attached and</w:t>
      </w:r>
    </w:p>
    <w:p w14:paraId="38440648" w14:textId="5227D023" w:rsidR="00D00FD6" w:rsidRDefault="00D00FD6" w:rsidP="00D00FD6">
      <w:pPr>
        <w:pStyle w:val="Lijstalinea"/>
        <w:numPr>
          <w:ilvl w:val="0"/>
          <w:numId w:val="12"/>
        </w:numPr>
        <w:spacing w:line="36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Available </w:t>
      </w:r>
      <w:r w:rsidRPr="00D00FD6">
        <w:rPr>
          <w:rFonts w:cstheme="minorHAnsi"/>
          <w:bCs/>
          <w:color w:val="000000" w:themeColor="text1"/>
          <w:u w:val="single"/>
        </w:rPr>
        <w:t xml:space="preserve">essential </w:t>
      </w:r>
      <w:r>
        <w:rPr>
          <w:rFonts w:cstheme="minorHAnsi"/>
          <w:bCs/>
          <w:color w:val="000000" w:themeColor="text1"/>
        </w:rPr>
        <w:t>assistive devices</w:t>
      </w:r>
    </w:p>
    <w:p w14:paraId="5C68A3E8" w14:textId="5F35EB08" w:rsidR="00D00FD6" w:rsidRPr="00D00FD6" w:rsidRDefault="00D00FD6" w:rsidP="00D00FD6">
      <w:pPr>
        <w:pStyle w:val="Lijstalinea"/>
        <w:spacing w:line="360" w:lineRule="auto"/>
        <w:rPr>
          <w:rFonts w:cstheme="minorHAnsi"/>
          <w:bCs/>
          <w:color w:val="000000" w:themeColor="text1"/>
          <w:lang w:val="en-US"/>
        </w:rPr>
      </w:pPr>
      <w:r>
        <w:rPr>
          <w:rFonts w:cstheme="minorHAnsi"/>
          <w:bCs/>
          <w:color w:val="C00000"/>
        </w:rPr>
        <w:t xml:space="preserve">A few relevant questions from the </w:t>
      </w:r>
      <w:proofErr w:type="spellStart"/>
      <w:r>
        <w:rPr>
          <w:rFonts w:cstheme="minorHAnsi"/>
          <w:bCs/>
          <w:color w:val="C00000"/>
        </w:rPr>
        <w:t>rATA</w:t>
      </w:r>
      <w:proofErr w:type="spellEnd"/>
      <w:r>
        <w:rPr>
          <w:rFonts w:cstheme="minorHAnsi"/>
          <w:bCs/>
          <w:color w:val="C00000"/>
        </w:rPr>
        <w:t xml:space="preserve"> tool of WHO. </w:t>
      </w:r>
      <w:r w:rsidRPr="00D00FD6">
        <w:rPr>
          <w:rFonts w:cstheme="minorHAnsi"/>
          <w:bCs/>
          <w:color w:val="C00000"/>
          <w:lang w:val="en-US"/>
        </w:rPr>
        <w:t>(see https://www.who.int/docs/default-source/assistive-technology-2/rata-questionnaire/20200703-rapid-asssitive-technology-assessment.pdf?sfvrsn=c3e6f3fa_6)</w:t>
      </w:r>
    </w:p>
    <w:p w14:paraId="17D6DA3B" w14:textId="7BD40FD9" w:rsidR="00D700F4" w:rsidRPr="00580CAC" w:rsidRDefault="00B50BB6" w:rsidP="00D700F4">
      <w:pPr>
        <w:pStyle w:val="Lijstalinea"/>
        <w:spacing w:line="360" w:lineRule="auto"/>
        <w:ind w:left="360"/>
        <w:rPr>
          <w:rFonts w:cstheme="minorHAnsi"/>
          <w:bCs/>
          <w:color w:val="C00000"/>
        </w:rPr>
      </w:pPr>
      <w:hyperlink r:id="rId5" w:history="1">
        <w:r w:rsidR="00D700F4" w:rsidRPr="00580CAC">
          <w:rPr>
            <w:rStyle w:val="Hyperlink"/>
            <w:color w:val="C00000"/>
          </w:rPr>
          <w:t>https://www.ausacpdm.org.au/research/cpqol/</w:t>
        </w:r>
      </w:hyperlink>
      <w:r w:rsidR="00D700F4" w:rsidRPr="00580CAC">
        <w:rPr>
          <w:color w:val="C00000"/>
        </w:rPr>
        <w:t xml:space="preserve"> (4 – 18 years).</w:t>
      </w:r>
    </w:p>
    <w:p w14:paraId="287EB664" w14:textId="77777777" w:rsidR="00D700F4" w:rsidRPr="006318A8" w:rsidRDefault="00D700F4" w:rsidP="00D700F4">
      <w:pPr>
        <w:pStyle w:val="Lijstalinea"/>
        <w:numPr>
          <w:ilvl w:val="1"/>
          <w:numId w:val="5"/>
        </w:numPr>
        <w:spacing w:line="360" w:lineRule="auto"/>
        <w:rPr>
          <w:rFonts w:cstheme="minorHAnsi"/>
          <w:bCs/>
        </w:rPr>
      </w:pPr>
      <w:r w:rsidRPr="007360AD">
        <w:rPr>
          <w:rFonts w:cstheme="minorHAnsi"/>
          <w:bCs/>
        </w:rPr>
        <w:t xml:space="preserve">Quality of life of children with NDD and their families improved </w:t>
      </w:r>
      <w:r w:rsidRPr="007360AD">
        <w:rPr>
          <w:rFonts w:cstheme="minorHAnsi"/>
          <w:bCs/>
          <w:color w:val="C00000"/>
        </w:rPr>
        <w:t>(outcome indicator)</w:t>
      </w:r>
    </w:p>
    <w:p w14:paraId="2027F392" w14:textId="77777777" w:rsidR="00D700F4" w:rsidRDefault="00D700F4" w:rsidP="00D700F4">
      <w:pPr>
        <w:pStyle w:val="Lijstalinea"/>
        <w:spacing w:line="360" w:lineRule="auto"/>
        <w:ind w:left="360"/>
        <w:rPr>
          <w:rFonts w:cstheme="minorHAnsi"/>
          <w:bCs/>
        </w:rPr>
      </w:pPr>
      <w:r>
        <w:rPr>
          <w:rFonts w:cstheme="minorHAnsi"/>
          <w:bCs/>
          <w:color w:val="C00000"/>
        </w:rPr>
        <w:lastRenderedPageBreak/>
        <w:t xml:space="preserve">Baseline: </w:t>
      </w:r>
      <w:r w:rsidRPr="006318A8">
        <w:rPr>
          <w:rFonts w:cstheme="minorHAnsi"/>
          <w:bCs/>
          <w:color w:val="000000" w:themeColor="text1"/>
        </w:rPr>
        <w:t>Assessment of current quality of life of children with NDD and their families</w:t>
      </w:r>
    </w:p>
    <w:p w14:paraId="37B7E854" w14:textId="77777777" w:rsidR="00D700F4" w:rsidRPr="006318A8" w:rsidRDefault="00D700F4" w:rsidP="00D700F4">
      <w:pPr>
        <w:pStyle w:val="Lijstalinea"/>
        <w:spacing w:line="360" w:lineRule="auto"/>
        <w:ind w:left="36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C00000"/>
        </w:rPr>
        <w:t>Suggested Measurement Tool:</w:t>
      </w:r>
      <w:r w:rsidRPr="006318A8">
        <w:rPr>
          <w:rFonts w:cstheme="minorHAnsi"/>
          <w:bCs/>
          <w:color w:val="C00000"/>
        </w:rPr>
        <w:t xml:space="preserve"> </w:t>
      </w:r>
      <w:r w:rsidRPr="00E61334">
        <w:rPr>
          <w:rFonts w:cstheme="minorHAnsi"/>
          <w:bCs/>
          <w:color w:val="C00000"/>
        </w:rPr>
        <w:t>CPQOL</w:t>
      </w:r>
      <w:r>
        <w:rPr>
          <w:rFonts w:cstheme="minorHAnsi"/>
          <w:bCs/>
          <w:color w:val="C00000"/>
        </w:rPr>
        <w:t xml:space="preserve"> (</w:t>
      </w:r>
      <w:r w:rsidRPr="00580CAC">
        <w:rPr>
          <w:rFonts w:cstheme="minorHAnsi"/>
          <w:bCs/>
          <w:color w:val="C00000"/>
        </w:rPr>
        <w:t xml:space="preserve">see attached and </w:t>
      </w:r>
      <w:hyperlink r:id="rId6" w:history="1">
        <w:r w:rsidRPr="00580CAC">
          <w:rPr>
            <w:rStyle w:val="Hyperlink"/>
            <w:color w:val="C00000"/>
          </w:rPr>
          <w:t>https://www.ausacpdm.org.au/research/cpqol/</w:t>
        </w:r>
      </w:hyperlink>
      <w:r w:rsidRPr="00580CAC">
        <w:rPr>
          <w:color w:val="C00000"/>
        </w:rPr>
        <w:t xml:space="preserve"> (4 – 18 years).</w:t>
      </w:r>
    </w:p>
    <w:p w14:paraId="2558B283" w14:textId="77777777" w:rsidR="00D700F4" w:rsidRPr="00580CAC" w:rsidRDefault="00D700F4" w:rsidP="00D700F4">
      <w:pPr>
        <w:pStyle w:val="Lijstalinea"/>
        <w:numPr>
          <w:ilvl w:val="1"/>
          <w:numId w:val="5"/>
        </w:numPr>
        <w:spacing w:line="360" w:lineRule="auto"/>
        <w:rPr>
          <w:rFonts w:cstheme="minorHAnsi"/>
          <w:bCs/>
        </w:rPr>
      </w:pPr>
      <w:r w:rsidRPr="00580CAC">
        <w:rPr>
          <w:rFonts w:cstheme="minorHAnsi"/>
          <w:bCs/>
        </w:rPr>
        <w:t xml:space="preserve">Parents of children with NDD receive adequate mentorship in the development, parenting and rehabilitation of their children with NDD </w:t>
      </w:r>
      <w:r w:rsidRPr="00580CAC">
        <w:rPr>
          <w:rFonts w:cstheme="minorHAnsi"/>
          <w:bCs/>
          <w:color w:val="C00000"/>
        </w:rPr>
        <w:t>(output indicator)</w:t>
      </w:r>
    </w:p>
    <w:p w14:paraId="56C516D1" w14:textId="77777777" w:rsidR="00D700F4" w:rsidRDefault="00D700F4" w:rsidP="00D700F4">
      <w:pPr>
        <w:pStyle w:val="Lijstalinea"/>
        <w:spacing w:line="360" w:lineRule="auto"/>
        <w:ind w:left="360"/>
        <w:rPr>
          <w:rFonts w:cstheme="minorHAnsi"/>
          <w:bCs/>
        </w:rPr>
      </w:pPr>
      <w:r>
        <w:rPr>
          <w:rFonts w:cstheme="minorHAnsi"/>
          <w:bCs/>
          <w:color w:val="C00000"/>
        </w:rPr>
        <w:t xml:space="preserve">Baseline: </w:t>
      </w:r>
      <w:r>
        <w:rPr>
          <w:rFonts w:cstheme="minorHAnsi"/>
          <w:bCs/>
          <w:color w:val="000000" w:themeColor="text1"/>
        </w:rPr>
        <w:t xml:space="preserve">current support, coaching offered to </w:t>
      </w:r>
      <w:r>
        <w:rPr>
          <w:rFonts w:cstheme="minorHAnsi"/>
          <w:bCs/>
        </w:rPr>
        <w:t>p</w:t>
      </w:r>
      <w:r w:rsidRPr="007360AD">
        <w:rPr>
          <w:rFonts w:cstheme="minorHAnsi"/>
          <w:bCs/>
        </w:rPr>
        <w:t>arents of children with NDD</w:t>
      </w:r>
    </w:p>
    <w:p w14:paraId="620937D9" w14:textId="77777777" w:rsidR="00D700F4" w:rsidRPr="006318A8" w:rsidRDefault="00D700F4" w:rsidP="00D700F4">
      <w:pPr>
        <w:pStyle w:val="Lijstalinea"/>
        <w:spacing w:line="360" w:lineRule="auto"/>
        <w:ind w:left="36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C00000"/>
        </w:rPr>
        <w:t xml:space="preserve">Suggested Measurement Tool: </w:t>
      </w:r>
      <w:r w:rsidRPr="006318A8">
        <w:rPr>
          <w:rFonts w:cstheme="minorHAnsi"/>
          <w:bCs/>
          <w:color w:val="000000" w:themeColor="text1"/>
        </w:rPr>
        <w:t>interview with specific open questions indicating current needs and support (systems/resources) provided to parents</w:t>
      </w:r>
    </w:p>
    <w:p w14:paraId="3AA8E350" w14:textId="7F9981E5" w:rsidR="006318A8" w:rsidRPr="006318A8" w:rsidRDefault="006318A8" w:rsidP="006318A8">
      <w:pPr>
        <w:pStyle w:val="Lijstalinea"/>
        <w:spacing w:line="360" w:lineRule="auto"/>
        <w:ind w:left="36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C00000"/>
        </w:rPr>
        <w:t xml:space="preserve">Suggested Measurement Tool: </w:t>
      </w:r>
      <w:r w:rsidRPr="006318A8">
        <w:rPr>
          <w:rFonts w:cstheme="minorHAnsi"/>
          <w:bCs/>
          <w:color w:val="000000" w:themeColor="text1"/>
        </w:rPr>
        <w:t>interview with specific open questions indicating current needs and support (systems/resources) provided to parents</w:t>
      </w:r>
    </w:p>
    <w:p w14:paraId="52F27615" w14:textId="77777777" w:rsidR="006318A8" w:rsidRPr="007360AD" w:rsidRDefault="006318A8" w:rsidP="006318A8">
      <w:pPr>
        <w:pStyle w:val="Lijstalinea"/>
        <w:spacing w:line="360" w:lineRule="auto"/>
        <w:ind w:left="360"/>
        <w:rPr>
          <w:rFonts w:cstheme="minorHAnsi"/>
          <w:bCs/>
        </w:rPr>
      </w:pPr>
    </w:p>
    <w:p w14:paraId="78BF0907" w14:textId="69E6C97B" w:rsidR="007360AD" w:rsidRPr="007360AD" w:rsidRDefault="007360AD" w:rsidP="007360AD">
      <w:pPr>
        <w:spacing w:line="360" w:lineRule="auto"/>
        <w:jc w:val="both"/>
        <w:rPr>
          <w:rFonts w:cstheme="minorHAnsi"/>
          <w:b/>
          <w:color w:val="44546A" w:themeColor="text2"/>
        </w:rPr>
      </w:pPr>
      <w:r w:rsidRPr="007360AD">
        <w:rPr>
          <w:rFonts w:cstheme="minorHAnsi"/>
          <w:color w:val="44546A" w:themeColor="text2"/>
        </w:rPr>
        <w:t>Objective 3: To have a robust proposal focusing on the establishment of a local supply of the most essential assistive devices to be submitted to potential donor agencies.</w:t>
      </w:r>
    </w:p>
    <w:p w14:paraId="2B2CA71D" w14:textId="1A7B8AC3" w:rsidR="007360AD" w:rsidRPr="007360AD" w:rsidRDefault="007360AD" w:rsidP="007360AD">
      <w:pPr>
        <w:pStyle w:val="Lijstalinea"/>
        <w:numPr>
          <w:ilvl w:val="1"/>
          <w:numId w:val="10"/>
        </w:numPr>
        <w:spacing w:line="360" w:lineRule="auto"/>
        <w:rPr>
          <w:rFonts w:cstheme="minorHAnsi"/>
          <w:bCs/>
        </w:rPr>
      </w:pPr>
      <w:r w:rsidRPr="007360AD">
        <w:rPr>
          <w:rFonts w:cstheme="minorHAnsi"/>
          <w:bCs/>
        </w:rPr>
        <w:t xml:space="preserve">Following the training a robust proposal has been developed in the field of the provision of assistive devices in Ethiopia </w:t>
      </w:r>
      <w:r w:rsidRPr="007360AD">
        <w:rPr>
          <w:rFonts w:cstheme="minorHAnsi"/>
          <w:bCs/>
          <w:color w:val="C00000"/>
        </w:rPr>
        <w:t>(output indicator)</w:t>
      </w:r>
    </w:p>
    <w:p w14:paraId="15A07AAA" w14:textId="77777777" w:rsidR="00826CD3" w:rsidRDefault="00826CD3"/>
    <w:sectPr w:rsidR="00826CD3" w:rsidSect="008A72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6E2"/>
    <w:multiLevelType w:val="multilevel"/>
    <w:tmpl w:val="24DA48AA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1E425F5"/>
    <w:multiLevelType w:val="hybridMultilevel"/>
    <w:tmpl w:val="08FAB68E"/>
    <w:lvl w:ilvl="0" w:tplc="FD240B4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076445"/>
    <w:multiLevelType w:val="multilevel"/>
    <w:tmpl w:val="D9CC0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FE1BC2"/>
    <w:multiLevelType w:val="multilevel"/>
    <w:tmpl w:val="11A2D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A51E80"/>
    <w:multiLevelType w:val="multilevel"/>
    <w:tmpl w:val="B35EB33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872B6F"/>
    <w:multiLevelType w:val="multilevel"/>
    <w:tmpl w:val="1A86E1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B75356"/>
    <w:multiLevelType w:val="multilevel"/>
    <w:tmpl w:val="A290F8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7544E3"/>
    <w:multiLevelType w:val="hybridMultilevel"/>
    <w:tmpl w:val="BA7CC138"/>
    <w:lvl w:ilvl="0" w:tplc="8FD0B87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811BE"/>
    <w:multiLevelType w:val="multilevel"/>
    <w:tmpl w:val="BDF0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115839"/>
    <w:multiLevelType w:val="multilevel"/>
    <w:tmpl w:val="A7FA8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542326A"/>
    <w:multiLevelType w:val="multilevel"/>
    <w:tmpl w:val="A9CEE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997030"/>
    <w:multiLevelType w:val="multilevel"/>
    <w:tmpl w:val="63D2FC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AD"/>
    <w:rsid w:val="00090EA8"/>
    <w:rsid w:val="000F7CD9"/>
    <w:rsid w:val="001864C4"/>
    <w:rsid w:val="00193F00"/>
    <w:rsid w:val="002F69E5"/>
    <w:rsid w:val="00424B08"/>
    <w:rsid w:val="0058215B"/>
    <w:rsid w:val="006318A8"/>
    <w:rsid w:val="007360AD"/>
    <w:rsid w:val="00826CD3"/>
    <w:rsid w:val="008A720D"/>
    <w:rsid w:val="00B50BB6"/>
    <w:rsid w:val="00D00FD6"/>
    <w:rsid w:val="00D7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C1CA"/>
  <w15:chartTrackingRefBased/>
  <w15:docId w15:val="{A06197F2-C990-1B45-9D5B-F09E1509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60AD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en-GB"/>
    </w:rPr>
  </w:style>
  <w:style w:type="character" w:styleId="Hyperlink">
    <w:name w:val="Hyperlink"/>
    <w:basedOn w:val="Standaardalinea-lettertype"/>
    <w:uiPriority w:val="99"/>
    <w:unhideWhenUsed/>
    <w:rsid w:val="00D700F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70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sacpdm.org.au/research/cpqol/" TargetMode="External"/><Relationship Id="rId5" Type="http://schemas.openxmlformats.org/officeDocument/2006/relationships/hyperlink" Target="https://www.ausacpdm.org.au/research/cpq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Huib Cornielje</dc:creator>
  <cp:keywords/>
  <dc:description/>
  <cp:lastModifiedBy>Kees van den Broek</cp:lastModifiedBy>
  <cp:revision>4</cp:revision>
  <dcterms:created xsi:type="dcterms:W3CDTF">2021-05-20T12:07:00Z</dcterms:created>
  <dcterms:modified xsi:type="dcterms:W3CDTF">2021-07-14T16:41:00Z</dcterms:modified>
</cp:coreProperties>
</file>